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CAFCD" w14:textId="07255B4B" w:rsidR="00D71FCC" w:rsidRDefault="001B2B90" w:rsidP="00C76E36">
      <w:pPr>
        <w:spacing w:after="0"/>
        <w:rPr>
          <w:noProof/>
        </w:rPr>
      </w:pPr>
      <w:r>
        <w:rPr>
          <w:noProof/>
        </w:rPr>
        <w:drawing>
          <wp:anchor distT="0" distB="0" distL="114300" distR="114300" simplePos="0" relativeHeight="251658752" behindDoc="0" locked="0" layoutInCell="1" allowOverlap="1" wp14:anchorId="1833EB78" wp14:editId="51A42840">
            <wp:simplePos x="0" y="0"/>
            <wp:positionH relativeFrom="column">
              <wp:posOffset>4076700</wp:posOffset>
            </wp:positionH>
            <wp:positionV relativeFrom="paragraph">
              <wp:posOffset>7620</wp:posOffset>
            </wp:positionV>
            <wp:extent cx="1866900" cy="518160"/>
            <wp:effectExtent l="0" t="0" r="0" b="0"/>
            <wp:wrapNone/>
            <wp:docPr id="163401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17496" name=""/>
                    <pic:cNvPicPr/>
                  </pic:nvPicPr>
                  <pic:blipFill rotWithShape="1">
                    <a:blip r:embed="rId8" cstate="print">
                      <a:extLst>
                        <a:ext uri="{28A0092B-C50C-407E-A947-70E740481C1C}">
                          <a14:useLocalDpi xmlns:a14="http://schemas.microsoft.com/office/drawing/2010/main" val="0"/>
                        </a:ext>
                      </a:extLst>
                    </a:blip>
                    <a:srcRect l="5000" t="20968" r="70770" b="63533"/>
                    <a:stretch/>
                  </pic:blipFill>
                  <pic:spPr bwMode="auto">
                    <a:xfrm>
                      <a:off x="0" y="0"/>
                      <a:ext cx="1866900" cy="51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1FCC">
        <w:rPr>
          <w:rFonts w:ascii="Segoe UI" w:hAnsi="Segoe UI" w:cs="Segoe UI"/>
          <w:b/>
        </w:rPr>
        <w:t>Insight:</w:t>
      </w:r>
      <w:r w:rsidR="00C76E36" w:rsidRPr="00106E65">
        <w:rPr>
          <w:rFonts w:ascii="Segoe UI" w:hAnsi="Segoe UI" w:cs="Segoe UI"/>
          <w:b/>
        </w:rPr>
        <w:t xml:space="preserve"> Vol. </w:t>
      </w:r>
      <w:r w:rsidR="003E4F5F">
        <w:rPr>
          <w:rFonts w:ascii="Segoe UI" w:hAnsi="Segoe UI" w:cs="Segoe UI"/>
          <w:b/>
        </w:rPr>
        <w:t>2</w:t>
      </w:r>
      <w:r w:rsidR="00C76E36" w:rsidRPr="00106E65">
        <w:rPr>
          <w:rFonts w:ascii="Segoe UI" w:hAnsi="Segoe UI" w:cs="Segoe UI"/>
          <w:b/>
        </w:rPr>
        <w:t xml:space="preserve">, No. </w:t>
      </w:r>
      <w:r w:rsidR="008F5DBF">
        <w:rPr>
          <w:rFonts w:ascii="Segoe UI" w:hAnsi="Segoe UI" w:cs="Segoe UI"/>
          <w:b/>
        </w:rPr>
        <w:t>2</w:t>
      </w:r>
      <w:r w:rsidR="0067124C" w:rsidRPr="00106E65">
        <w:rPr>
          <w:rFonts w:ascii="Segoe UI" w:hAnsi="Segoe UI" w:cs="Segoe UI"/>
          <w:b/>
        </w:rPr>
        <w:t xml:space="preserve"> </w:t>
      </w:r>
      <w:r w:rsidR="009E4133">
        <w:rPr>
          <w:rFonts w:ascii="Segoe UI" w:hAnsi="Segoe UI" w:cs="Segoe UI"/>
          <w:b/>
        </w:rPr>
        <w:t>April</w:t>
      </w:r>
      <w:r w:rsidR="00D71FCC">
        <w:rPr>
          <w:rFonts w:ascii="Segoe UI" w:hAnsi="Segoe UI" w:cs="Segoe UI"/>
          <w:b/>
        </w:rPr>
        <w:t xml:space="preserve"> </w:t>
      </w:r>
      <w:r w:rsidR="0067124C" w:rsidRPr="00106E65">
        <w:rPr>
          <w:rFonts w:ascii="Segoe UI" w:hAnsi="Segoe UI" w:cs="Segoe UI"/>
          <w:b/>
        </w:rPr>
        <w:t>202</w:t>
      </w:r>
      <w:r w:rsidR="00D71FCC">
        <w:rPr>
          <w:rFonts w:ascii="Segoe UI" w:hAnsi="Segoe UI" w:cs="Segoe UI"/>
          <w:b/>
        </w:rPr>
        <w:t>4</w:t>
      </w:r>
    </w:p>
    <w:p w14:paraId="38A02740" w14:textId="3899C5CE" w:rsidR="00A837CC" w:rsidRPr="00106E65" w:rsidRDefault="00BC6DEC" w:rsidP="00C76E36">
      <w:pPr>
        <w:spacing w:after="0"/>
        <w:rPr>
          <w:rFonts w:ascii="Segoe UI" w:hAnsi="Segoe UI" w:cs="Segoe UI"/>
        </w:rPr>
      </w:pPr>
      <w:r w:rsidRPr="00BC6DEC">
        <w:rPr>
          <w:rFonts w:ascii="Segoe UI" w:hAnsi="Segoe UI" w:cs="Segoe UI"/>
        </w:rPr>
        <w:t xml:space="preserve">E-ISSN: </w:t>
      </w:r>
      <w:r w:rsidR="009E4133" w:rsidRPr="009E4133">
        <w:rPr>
          <w:rFonts w:ascii="Segoe UI" w:hAnsi="Segoe UI" w:cs="Segoe UI"/>
        </w:rPr>
        <w:t>3032-453X</w:t>
      </w:r>
    </w:p>
    <w:p w14:paraId="64D24753" w14:textId="77777777" w:rsidR="00D71FCC" w:rsidRPr="00D71FCC" w:rsidRDefault="00D71FCC" w:rsidP="00D71FCC">
      <w:pPr>
        <w:spacing w:after="0" w:line="240" w:lineRule="auto"/>
        <w:jc w:val="center"/>
        <w:rPr>
          <w:rFonts w:ascii="Impact" w:hAnsi="Impact" w:cs="Tahoma"/>
          <w:sz w:val="16"/>
          <w:szCs w:val="4"/>
        </w:rPr>
      </w:pPr>
    </w:p>
    <w:p w14:paraId="11905323" w14:textId="77777777" w:rsidR="00797280" w:rsidRPr="00797280" w:rsidRDefault="00797280" w:rsidP="00797280">
      <w:pPr>
        <w:spacing w:after="0" w:line="240" w:lineRule="auto"/>
        <w:jc w:val="center"/>
        <w:rPr>
          <w:rFonts w:ascii="Impact" w:hAnsi="Impact" w:cs="Tahoma"/>
          <w:sz w:val="44"/>
        </w:rPr>
      </w:pPr>
      <w:r w:rsidRPr="00797280">
        <w:rPr>
          <w:rFonts w:ascii="Impact" w:hAnsi="Impact" w:cs="Tahoma"/>
          <w:sz w:val="44"/>
        </w:rPr>
        <w:t>EFFECTIVENESS OF ULTRASOUND MODALITY IN</w:t>
      </w:r>
    </w:p>
    <w:p w14:paraId="77A3CDD4" w14:textId="68D22E18" w:rsidR="00C76E36" w:rsidRDefault="00797280" w:rsidP="00797280">
      <w:pPr>
        <w:spacing w:after="0" w:line="240" w:lineRule="auto"/>
        <w:jc w:val="center"/>
        <w:rPr>
          <w:rFonts w:ascii="Impact" w:hAnsi="Impact" w:cs="Tahoma"/>
          <w:sz w:val="44"/>
        </w:rPr>
      </w:pPr>
      <w:r w:rsidRPr="00797280">
        <w:rPr>
          <w:rFonts w:ascii="Impact" w:hAnsi="Impact" w:cs="Tahoma"/>
          <w:sz w:val="44"/>
        </w:rPr>
        <w:t>ANKLE SPRAIN</w:t>
      </w:r>
    </w:p>
    <w:p w14:paraId="621C3B25" w14:textId="77777777" w:rsidR="00C76E36" w:rsidRDefault="00C76E36" w:rsidP="00C76E36">
      <w:pPr>
        <w:spacing w:after="0"/>
        <w:jc w:val="both"/>
        <w:rPr>
          <w:rFonts w:ascii="Tahoma" w:hAnsi="Tahoma" w:cs="Tahoma"/>
        </w:rPr>
      </w:pPr>
    </w:p>
    <w:p w14:paraId="7015E177" w14:textId="391E5106" w:rsidR="00683B8C" w:rsidRPr="00106E65" w:rsidRDefault="00797280" w:rsidP="00C76E36">
      <w:pPr>
        <w:spacing w:after="0"/>
        <w:jc w:val="both"/>
        <w:rPr>
          <w:rFonts w:ascii="Segoe UI" w:hAnsi="Segoe UI" w:cs="Segoe UI"/>
          <w:b/>
        </w:rPr>
      </w:pPr>
      <w:r w:rsidRPr="00797280">
        <w:rPr>
          <w:rFonts w:ascii="Segoe UI" w:hAnsi="Segoe UI" w:cs="Segoe UI"/>
          <w:b/>
        </w:rPr>
        <w:t xml:space="preserve">Afifah Jasmine Yohan Putri, Rhona Aziza Kusuma, Dini Nur Alpiah </w:t>
      </w:r>
    </w:p>
    <w:p w14:paraId="5A649684" w14:textId="4249ABF5" w:rsidR="00D71FCC" w:rsidRDefault="00797280" w:rsidP="00C76E36">
      <w:pPr>
        <w:spacing w:after="0"/>
        <w:jc w:val="both"/>
        <w:rPr>
          <w:rFonts w:ascii="Segoe UI" w:hAnsi="Segoe UI" w:cs="Segoe UI"/>
        </w:rPr>
      </w:pPr>
      <w:r w:rsidRPr="00797280">
        <w:rPr>
          <w:rFonts w:ascii="Segoe UI" w:hAnsi="Segoe UI" w:cs="Segoe UI"/>
        </w:rPr>
        <w:t>Universitas Binawan</w:t>
      </w:r>
      <w:r w:rsidR="00D71FCC">
        <w:rPr>
          <w:rFonts w:ascii="Segoe UI" w:hAnsi="Segoe UI" w:cs="Segoe UI"/>
        </w:rPr>
        <w:t>, Indonesia</w:t>
      </w:r>
    </w:p>
    <w:p w14:paraId="0ED22E51" w14:textId="7D505550" w:rsidR="00683B8C" w:rsidRPr="009254BD" w:rsidRDefault="009254BD" w:rsidP="00C76E36">
      <w:pPr>
        <w:spacing w:after="0"/>
        <w:jc w:val="both"/>
        <w:rPr>
          <w:rFonts w:ascii="Segoe UI" w:hAnsi="Segoe UI" w:cs="Segoe UI"/>
          <w:color w:val="000000" w:themeColor="text1"/>
        </w:rPr>
      </w:pPr>
      <w:r w:rsidRPr="009254BD">
        <w:rPr>
          <w:rFonts w:ascii="Segoe UI" w:hAnsi="Segoe UI" w:cs="Segoe UI"/>
        </w:rPr>
        <w:t>afifahjasmineyp@gmail.com, rhonaazizah@gmail.com, dininuralviah@gmail.com</w:t>
      </w:r>
      <w:r w:rsidR="005B5818" w:rsidRPr="009254BD">
        <w:rPr>
          <w:rFonts w:ascii="Segoe UI" w:hAnsi="Segoe UI" w:cs="Segoe UI"/>
        </w:rPr>
        <w:t xml:space="preserve"> </w:t>
      </w:r>
    </w:p>
    <w:p w14:paraId="30478470" w14:textId="77777777" w:rsidR="00683B8C" w:rsidRDefault="00683B8C" w:rsidP="00C76E36">
      <w:pPr>
        <w:spacing w:after="0"/>
        <w:jc w:val="both"/>
        <w:rPr>
          <w:rFonts w:ascii="Tahoma" w:hAnsi="Tahoma" w:cs="Tahoma"/>
        </w:rPr>
      </w:pPr>
    </w:p>
    <w:tbl>
      <w:tblPr>
        <w:tblStyle w:val="TableGrid"/>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9360"/>
      </w:tblGrid>
      <w:tr w:rsidR="00683B8C" w:rsidRPr="00106E65" w14:paraId="12E1E79F" w14:textId="77777777" w:rsidTr="0092590D">
        <w:tc>
          <w:tcPr>
            <w:tcW w:w="9576" w:type="dxa"/>
            <w:tcBorders>
              <w:bottom w:val="single" w:sz="8" w:space="0" w:color="auto"/>
            </w:tcBorders>
          </w:tcPr>
          <w:p w14:paraId="11F1826F" w14:textId="77777777" w:rsidR="00683B8C" w:rsidRPr="00106E65" w:rsidRDefault="00683B8C" w:rsidP="00683B8C">
            <w:pPr>
              <w:spacing w:line="276" w:lineRule="auto"/>
              <w:jc w:val="both"/>
              <w:rPr>
                <w:rFonts w:ascii="Segoe UI" w:hAnsi="Segoe UI" w:cs="Segoe UI"/>
                <w:b/>
              </w:rPr>
            </w:pPr>
            <w:r w:rsidRPr="00106E65">
              <w:rPr>
                <w:rFonts w:ascii="Segoe UI" w:hAnsi="Segoe UI" w:cs="Segoe UI"/>
                <w:b/>
              </w:rPr>
              <w:t>Abstract</w:t>
            </w:r>
          </w:p>
          <w:p w14:paraId="33453491" w14:textId="05C2FFE5" w:rsidR="00172977" w:rsidRDefault="00797280" w:rsidP="00683B8C">
            <w:pPr>
              <w:spacing w:line="276" w:lineRule="auto"/>
              <w:jc w:val="both"/>
              <w:rPr>
                <w:rFonts w:ascii="Segoe UI" w:hAnsi="Segoe UI" w:cs="Segoe UI"/>
              </w:rPr>
            </w:pPr>
            <w:r w:rsidRPr="00797280">
              <w:rPr>
                <w:rFonts w:ascii="Segoe UI" w:hAnsi="Segoe UI" w:cs="Segoe UI"/>
              </w:rPr>
              <w:t>Ligament tears often occur as a result of physical injuries, such as falling, kicking something, so they commonly occur in athletes such as football, basketball, volleyball and other sports.</w:t>
            </w:r>
            <w:r w:rsidR="00135CC3">
              <w:t xml:space="preserve"> </w:t>
            </w:r>
            <w:r w:rsidR="00135CC3" w:rsidRPr="00135CC3">
              <w:rPr>
                <w:rFonts w:ascii="Segoe UI" w:hAnsi="Segoe UI" w:cs="Segoe UI"/>
              </w:rPr>
              <w:t>Chronic ankle instability (CAI) can be defined as a condition caused by multiple ankle sprains, with instability caused by limited range of motion (ROM)</w:t>
            </w:r>
            <w:r w:rsidRPr="00797280">
              <w:rPr>
                <w:rFonts w:ascii="Segoe UI" w:hAnsi="Segoe UI" w:cs="Segoe UI"/>
              </w:rPr>
              <w:t xml:space="preserve"> The aim of this research is to determine the effectiveness of ultrasound to reduce pain in Ankle Sprain sufferers. The research method used is a literature review approach, by searching for PICO method references in the Google Scholar database over a period of 10 years. There were 5 journals that met the criteria showing that ultrasound can reduce pain and increase functional ability in ankle sprains with a frequency of 0.5 to 3.5 MHz which is then converted into mechanical energy with the same intensity of up to 3.5 W /Cm2. Conclusion : the study confirms that ultrasound is an important method for assessing the fascial layers of the foot because it provides an excellent anatomical image.</w:t>
            </w:r>
          </w:p>
          <w:p w14:paraId="5E3ADA9F" w14:textId="10446BCF" w:rsidR="0092590D" w:rsidRPr="00106E65" w:rsidRDefault="0092590D" w:rsidP="00683B8C">
            <w:pPr>
              <w:spacing w:line="276" w:lineRule="auto"/>
              <w:jc w:val="both"/>
              <w:rPr>
                <w:rFonts w:ascii="Segoe UI" w:hAnsi="Segoe UI" w:cs="Segoe UI"/>
              </w:rPr>
            </w:pPr>
            <w:r w:rsidRPr="00106E65">
              <w:rPr>
                <w:rFonts w:ascii="Segoe UI" w:hAnsi="Segoe UI" w:cs="Segoe UI"/>
                <w:b/>
              </w:rPr>
              <w:t>Keywords:</w:t>
            </w:r>
            <w:r w:rsidRPr="00106E65">
              <w:rPr>
                <w:rFonts w:ascii="Segoe UI" w:hAnsi="Segoe UI" w:cs="Segoe UI"/>
              </w:rPr>
              <w:t xml:space="preserve"> </w:t>
            </w:r>
            <w:r w:rsidR="00797280" w:rsidRPr="00797280">
              <w:rPr>
                <w:rFonts w:ascii="Segoe UI" w:hAnsi="Segoe UI" w:cs="Segoe UI"/>
              </w:rPr>
              <w:t>Ultrasound, Exercise, Ankle Sprain</w:t>
            </w:r>
          </w:p>
        </w:tc>
      </w:tr>
    </w:tbl>
    <w:p w14:paraId="7F7F7AC7" w14:textId="77777777" w:rsidR="00683B8C" w:rsidRPr="0092590D" w:rsidRDefault="00683B8C" w:rsidP="00C76E36">
      <w:pPr>
        <w:spacing w:after="0"/>
        <w:jc w:val="both"/>
        <w:rPr>
          <w:rFonts w:ascii="Tahoma" w:hAnsi="Tahoma" w:cs="Tahoma"/>
        </w:rPr>
      </w:pPr>
    </w:p>
    <w:p w14:paraId="58961116" w14:textId="77777777" w:rsidR="00C76E36" w:rsidRPr="00106E65" w:rsidRDefault="0092590D" w:rsidP="00C76E36">
      <w:pPr>
        <w:spacing w:after="0"/>
        <w:jc w:val="both"/>
        <w:rPr>
          <w:rFonts w:ascii="Segoe UI" w:hAnsi="Segoe UI" w:cs="Segoe UI"/>
          <w:b/>
        </w:rPr>
      </w:pPr>
      <w:r w:rsidRPr="00106E65">
        <w:rPr>
          <w:rFonts w:ascii="Segoe UI" w:hAnsi="Segoe UI" w:cs="Segoe UI"/>
          <w:b/>
        </w:rPr>
        <w:t>INTRODUCTION</w:t>
      </w:r>
    </w:p>
    <w:p w14:paraId="612CD5E8" w14:textId="787C04A3" w:rsidR="00AA5C0F" w:rsidRPr="00B901E4" w:rsidRDefault="00797280" w:rsidP="005B5818">
      <w:pPr>
        <w:pStyle w:val="ListParagraph"/>
        <w:spacing w:after="0"/>
        <w:ind w:left="0" w:firstLine="567"/>
        <w:jc w:val="both"/>
        <w:rPr>
          <w:rFonts w:ascii="Segoe UI" w:hAnsi="Segoe UI" w:cs="Segoe UI"/>
        </w:rPr>
      </w:pPr>
      <w:r w:rsidRPr="00797280">
        <w:rPr>
          <w:rFonts w:ascii="Segoe UI" w:hAnsi="Segoe UI" w:cs="Segoe UI"/>
        </w:rPr>
        <w:t>As we surely know, the most common injury caused by physical exertion during sports or daily activities is the ankle sprain . More than 50% of ankle injuries are caused by ligament injuries, which usually occur during dynamic movements. Chronic ankle instability (CAI) can be defined as a condition caused by multiple ankle sprains, with instability caused by limited range of motion (ROM)</w:t>
      </w:r>
      <w:r w:rsidR="003468C0">
        <w:rPr>
          <w:rFonts w:ascii="Segoe UI" w:hAnsi="Segoe UI" w:cs="Segoe UI"/>
        </w:rPr>
        <w:t xml:space="preserve"> </w:t>
      </w:r>
      <w:r w:rsidR="003468C0">
        <w:rPr>
          <w:rFonts w:ascii="Segoe UI" w:hAnsi="Segoe UI" w:cs="Segoe UI"/>
        </w:rPr>
        <w:fldChar w:fldCharType="begin" w:fldLock="1"/>
      </w:r>
      <w:r w:rsidR="00135CC3">
        <w:rPr>
          <w:rFonts w:ascii="Segoe UI" w:hAnsi="Segoe UI" w:cs="Segoe UI"/>
        </w:rPr>
        <w:instrText>ADDIN CSL_CITATION {"citationItems":[{"id":"ITEM-1","itemData":{"ISSN":"1067-2516","author":[{"dropping-particle":"","family":"Hosseinian","given":"Sayyed Hadi Sayyed","non-dropping-particle":"","parse-names":false,"suffix":""},{"dropping-particle":"","family":"Aminzadeh","given":"Behzad","non-dropping-particle":"","parse-names":false,"suffix":""},{"dropping-particle":"","family":"Rezaeian","given":"Amin","non-dropping-particle":"","parse-names":false,"suffix":""},{"dropping-particle":"","family":"Jarahi","given":"Lida","non-dropping-particle":"","parse-names":false,"suffix":""},{"dropping-particle":"","family":"Naeini","given":"Amirhossein Kasaeian","non-dropping-particle":"","parse-names":false,"suffix":""},{"dropping-particle":"","family":"Jangjui","given":"Puria","non-dropping-particle":"","parse-names":false,"suffix":""}],"container-title":"The Journal of foot and ankle surgery","id":"ITEM-1","issue":"2","issued":{"date-parts":[["2022"]]},"page":"305-309","publisher":"Elsevier","title":"Diagnostic value of ultrasound in ankle sprain","type":"article-journal","volume":"61"},"uris":["http://www.mendeley.com/documents/?uuid=4fc246d3-b6f1-492c-9f25-3901e417b5ed"]}],"mendeley":{"formattedCitation":"(Hosseinian et al., 2022)","plainTextFormattedCitation":"(Hosseinian et al., 2022)","previouslyFormattedCitation":"(Hosseinian et al., 2022)"},"properties":{"noteIndex":0},"schema":"https://github.com/citation-style-language/schema/raw/master/csl-citation.json"}</w:instrText>
      </w:r>
      <w:r w:rsidR="003468C0">
        <w:rPr>
          <w:rFonts w:ascii="Segoe UI" w:hAnsi="Segoe UI" w:cs="Segoe UI"/>
        </w:rPr>
        <w:fldChar w:fldCharType="separate"/>
      </w:r>
      <w:r w:rsidR="003468C0" w:rsidRPr="003468C0">
        <w:rPr>
          <w:rFonts w:ascii="Segoe UI" w:hAnsi="Segoe UI" w:cs="Segoe UI"/>
          <w:noProof/>
        </w:rPr>
        <w:t>(Hosseinian et al., 2022)</w:t>
      </w:r>
      <w:r w:rsidR="003468C0">
        <w:rPr>
          <w:rFonts w:ascii="Segoe UI" w:hAnsi="Segoe UI" w:cs="Segoe UI"/>
        </w:rPr>
        <w:fldChar w:fldCharType="end"/>
      </w:r>
      <w:r w:rsidRPr="00797280">
        <w:rPr>
          <w:rFonts w:ascii="Segoe UI" w:hAnsi="Segoe UI" w:cs="Segoe UI"/>
        </w:rPr>
        <w:t xml:space="preserve">. This injury usually indicates damage to the lateral ligaments of the ankle, with incomplete tears in one or more ligaments, can be treated conservatively, after an acute ankle sprain, initial immobilization using a soft splint produces faster results. Injury to the ankle due to sudden sprains can occur both medially and laterally which can result in tearing of ligament fibers in the joint </w:t>
      </w:r>
      <w:r w:rsidR="00A41275">
        <w:rPr>
          <w:rFonts w:ascii="Segoe UI" w:hAnsi="Segoe UI" w:cs="Segoe UI"/>
        </w:rPr>
        <w:fldChar w:fldCharType="begin" w:fldLock="1"/>
      </w:r>
      <w:r w:rsidR="00A41275">
        <w:rPr>
          <w:rFonts w:ascii="Segoe UI" w:hAnsi="Segoe UI" w:cs="Segoe UI"/>
        </w:rPr>
        <w:instrText>ADDIN CSL_CITATION {"citationItems":[{"id":"ITEM-1","itemData":{"ISSN":"2442-6830","author":[{"dropping-particle":"","family":"Sumartiningsih","given":"Sri","non-dropping-particle":"","parse-names":false,"suffix":""}],"container-title":"Media Ilmu Keolahragaan Indonesia","id":"ITEM-1","issue":"1","issued":{"date-parts":[["2012"]]},"title":"Cedera Keseleo pada Pergelangan Kaki (Ankle Sprains)","type":"article-journal","volume":"2"},"uris":["http://www.mendeley.com/documents/?uuid=54eb2db6-df74-4df8-a462-90bb82427c2a"]}],"mendeley":{"formattedCitation":"(Sumartiningsih, 2012)","plainTextFormattedCitation":"(Sumartiningsih, 2012)","previouslyFormattedCitation":"(Sumartiningsih, 2012)"},"properties":{"noteIndex":0},"schema":"https://github.com/citation-style-language/schema/raw/master/csl-citation.json"}</w:instrText>
      </w:r>
      <w:r w:rsidR="00A41275">
        <w:rPr>
          <w:rFonts w:ascii="Segoe UI" w:hAnsi="Segoe UI" w:cs="Segoe UI"/>
        </w:rPr>
        <w:fldChar w:fldCharType="separate"/>
      </w:r>
      <w:r w:rsidR="00A41275" w:rsidRPr="00A41275">
        <w:rPr>
          <w:rFonts w:ascii="Segoe UI" w:hAnsi="Segoe UI" w:cs="Segoe UI"/>
          <w:noProof/>
        </w:rPr>
        <w:t>(Sumartiningsih, 2012)</w:t>
      </w:r>
      <w:r w:rsidR="00A41275">
        <w:rPr>
          <w:rFonts w:ascii="Segoe UI" w:hAnsi="Segoe UI" w:cs="Segoe UI"/>
        </w:rPr>
        <w:fldChar w:fldCharType="end"/>
      </w:r>
      <w:r w:rsidRPr="00797280">
        <w:rPr>
          <w:rFonts w:ascii="Segoe UI" w:hAnsi="Segoe UI" w:cs="Segoe UI"/>
        </w:rPr>
        <w:t xml:space="preserve">. Ankle sprains can cause localized joint disorders that affect the entire musculoskeletal and sensory systems. There are supporting ligaments such as medial collateral ligaments and lateral collateral ligaments consisting of Anterior Talofibular Ligament (ATFL), Posterior Talofibular Ligament (PTFL) and Fibular Calcane Ligament (CFL). AFTL stretches in the inversion and plantar directions, CFL is injured when resisting excessive inversion, </w:t>
      </w:r>
      <w:r w:rsidRPr="00797280">
        <w:rPr>
          <w:rFonts w:ascii="Segoe UI" w:hAnsi="Segoe UI" w:cs="Segoe UI"/>
        </w:rPr>
        <w:lastRenderedPageBreak/>
        <w:t xml:space="preserve">and PTFL is the strongest and rarely injured. PTFL itself serves to limit excessive external rotation </w:t>
      </w:r>
      <w:r w:rsidR="00A41275">
        <w:rPr>
          <w:rFonts w:ascii="Segoe UI" w:hAnsi="Segoe UI" w:cs="Segoe UI"/>
        </w:rPr>
        <w:fldChar w:fldCharType="begin" w:fldLock="1"/>
      </w:r>
      <w:r w:rsidR="00A41275">
        <w:rPr>
          <w:rFonts w:ascii="Segoe UI" w:hAnsi="Segoe UI" w:cs="Segoe UI"/>
        </w:rPr>
        <w:instrText>ADDIN CSL_CITATION {"citationItems":[{"id":"ITEM-1","itemData":{"ISSN":"2325-9671","author":[{"dropping-particle":"","family":"Attia","given":"Ahmed Khalil","non-dropping-particle":"","parse-names":false,"suffix":""},{"dropping-particle":"","family":"Taha","given":"Tarek","non-dropping-particle":"","parse-names":false,"suffix":""},{"dropping-particle":"","family":"Mahmoud","given":"Karim","non-dropping-particle":"","parse-names":false,"suffix":""},{"dropping-particle":"","family":"Hunt","given":"Kenneth J","non-dropping-particle":"","parse-names":false,"suffix":""},{"dropping-particle":"","family":"Labib","given":"Sameh A","non-dropping-particle":"","parse-names":false,"suffix":""},{"dropping-particle":"","family":"d’Hooghe","given":"Pieter","non-dropping-particle":"","parse-names":false,"suffix":""}],"container-title":"Orthopaedic Journal of Sports Medicine","id":"ITEM-1","issue":"7","issued":{"date-parts":[["2021"]]},"page":"23259671211015207","publisher":"SAGE Publications Sage CA: Los Angeles, CA","title":"Outcomes of open versus arthroscopic Broström surgery for chronic lateral ankle instability: a systematic review and meta-analysis of comparative studies","type":"article-journal","volume":"9"},"uris":["http://www.mendeley.com/documents/?uuid=665f545f-3f7e-4418-9220-10935f230b9e"]}],"mendeley":{"formattedCitation":"(Attia et al., 2021)","plainTextFormattedCitation":"(Attia et al., 2021)","previouslyFormattedCitation":"(Attia et al., 2021)"},"properties":{"noteIndex":0},"schema":"https://github.com/citation-style-language/schema/raw/master/csl-citation.json"}</w:instrText>
      </w:r>
      <w:r w:rsidR="00A41275">
        <w:rPr>
          <w:rFonts w:ascii="Segoe UI" w:hAnsi="Segoe UI" w:cs="Segoe UI"/>
        </w:rPr>
        <w:fldChar w:fldCharType="separate"/>
      </w:r>
      <w:r w:rsidR="00A41275" w:rsidRPr="00A41275">
        <w:rPr>
          <w:rFonts w:ascii="Segoe UI" w:hAnsi="Segoe UI" w:cs="Segoe UI"/>
          <w:noProof/>
        </w:rPr>
        <w:t>(Attia et al., 2021)</w:t>
      </w:r>
      <w:r w:rsidR="00A41275">
        <w:rPr>
          <w:rFonts w:ascii="Segoe UI" w:hAnsi="Segoe UI" w:cs="Segoe UI"/>
        </w:rPr>
        <w:fldChar w:fldCharType="end"/>
      </w:r>
      <w:r w:rsidRPr="00797280">
        <w:rPr>
          <w:rFonts w:ascii="Segoe UI" w:hAnsi="Segoe UI" w:cs="Segoe UI"/>
        </w:rPr>
        <w:t>. Many studies using ultrasound have linked leg muscle atrophy, tendon rupture, tendinopathy, slow peroneal reaction time etc., with ankle sprains. Recently, involvement in the literature has increased regarding the role of cryotherapy plus ultrasound, a modality of physical agents that combines cryotherapy (cold therapy) with therapy</w:t>
      </w:r>
      <w:r w:rsidR="00135CC3">
        <w:rPr>
          <w:rFonts w:ascii="Segoe UI" w:hAnsi="Segoe UI" w:cs="Segoe UI"/>
        </w:rPr>
        <w:t xml:space="preserve"> </w:t>
      </w:r>
      <w:r w:rsidR="00135CC3">
        <w:rPr>
          <w:rFonts w:ascii="Segoe UI" w:hAnsi="Segoe UI" w:cs="Segoe UI"/>
        </w:rPr>
        <w:fldChar w:fldCharType="begin" w:fldLock="1"/>
      </w:r>
      <w:r w:rsidR="00135CC3">
        <w:rPr>
          <w:rFonts w:ascii="Segoe UI" w:hAnsi="Segoe UI" w:cs="Segoe UI"/>
        </w:rPr>
        <w:instrText>ADDIN CSL_CITATION {"citationItems":[{"id":"ITEM-1","itemData":{"author":[{"dropping-particle":"","family":"Radwan","given":"Ahmed","non-dropping-particle":"","parse-names":false,"suffix":""},{"dropping-particle":"","family":"Bakowski","given":"Jordan","non-dropping-particle":"","parse-names":false,"suffix":""},{"dropping-particle":"","family":"Dew","given":"Stephanie","non-dropping-particle":"","parse-names":false,"suffix":""},{"dropping-particle":"","family":"Greenwald","given":"Bridget","non-dropping-particle":"","parse-names":false,"suffix":""},{"dropping-particle":"","family":"Hyde","given":"Eryn","non-dropping-particle":"","parse-names":false,"suffix":""},{"dropping-particle":"","family":"Webber","given":"Nicole","non-dropping-particle":"","parse-names":false,"suffix":""}],"container-title":"International Journal of Sports Physical Therapy","id":"ITEM-1","issue":"2","issued":{"date-parts":[["2016"]]},"page":"164","publisher":"North American Sports Medicine Institute","title":"Effectiveness of ultrasonography in diagnosing chronic lateral ankle instability: a systematic review","type":"article-journal","volume":"11"},"uris":["http://www.mendeley.com/documents/?uuid=21135e05-c63d-4d33-9c56-8436a41696df"]}],"mendeley":{"formattedCitation":"(Radwan et al., 2016)","plainTextFormattedCitation":"(Radwan et al., 2016)","previouslyFormattedCitation":"(Radwan et al., 2016)"},"properties":{"noteIndex":0},"schema":"https://github.com/citation-style-language/schema/raw/master/csl-citation.json"}</w:instrText>
      </w:r>
      <w:r w:rsidR="00135CC3">
        <w:rPr>
          <w:rFonts w:ascii="Segoe UI" w:hAnsi="Segoe UI" w:cs="Segoe UI"/>
        </w:rPr>
        <w:fldChar w:fldCharType="separate"/>
      </w:r>
      <w:r w:rsidR="00135CC3" w:rsidRPr="00135CC3">
        <w:rPr>
          <w:rFonts w:ascii="Segoe UI" w:hAnsi="Segoe UI" w:cs="Segoe UI"/>
          <w:noProof/>
        </w:rPr>
        <w:t>(Radwan et al., 2016)</w:t>
      </w:r>
      <w:r w:rsidR="00135CC3">
        <w:rPr>
          <w:rFonts w:ascii="Segoe UI" w:hAnsi="Segoe UI" w:cs="Segoe UI"/>
        </w:rPr>
        <w:fldChar w:fldCharType="end"/>
      </w:r>
      <w:r w:rsidRPr="00797280">
        <w:rPr>
          <w:rFonts w:ascii="Segoe UI" w:hAnsi="Segoe UI" w:cs="Segoe UI"/>
        </w:rPr>
        <w:t>. This treatment has been used for soft tissue injuries and inflammatory conditions, especially in sports medicine and rehabilitation. However, there is a considerable knowledge gap regarding the therapeutic effects of cryo plus ultrasound therapy in patients with acute ankle sprains</w:t>
      </w:r>
      <w:r w:rsidR="00135CC3">
        <w:rPr>
          <w:rFonts w:ascii="Segoe UI" w:hAnsi="Segoe UI" w:cs="Segoe UI"/>
        </w:rPr>
        <w:t xml:space="preserve"> </w:t>
      </w:r>
      <w:r w:rsidR="00135CC3">
        <w:rPr>
          <w:rFonts w:ascii="Segoe UI" w:hAnsi="Segoe UI" w:cs="Segoe UI"/>
        </w:rPr>
        <w:fldChar w:fldCharType="begin" w:fldLock="1"/>
      </w:r>
      <w:r w:rsidR="00135CC3">
        <w:rPr>
          <w:rFonts w:ascii="Segoe UI" w:hAnsi="Segoe UI" w:cs="Segoe UI"/>
        </w:rPr>
        <w:instrText>ADDIN CSL_CITATION {"citationItems":[{"id":"ITEM-1","itemData":{"ISSN":"0306-3674","author":[{"dropping-particle":"","family":"Doherty","given":"Cailbhe","non-dropping-particle":"","parse-names":false,"suffix":""},{"dropping-particle":"","family":"Bleakley","given":"Chris","non-dropping-particle":"","parse-names":false,"suffix":""},{"dropping-particle":"","family":"Delahunt","given":"Eamonn","non-dropping-particle":"","parse-names":false,"suffix":""},{"dropping-particle":"","family":"Holden","given":"Sinead","non-dropping-particle":"","parse-names":false,"suffix":""}],"container-title":"British journal of sports medicine","id":"ITEM-1","issue":"2","issued":{"date-parts":[["2017"]]},"page":"113-125","publisher":"BMJ Publishing Group Ltd and British Association of Sport and Exercise Medicine","title":"Treatment and prevention of acute and recurrent ankle sprain: an overview of systematic reviews with meta-analysis","type":"article-journal","volume":"51"},"uris":["http://www.mendeley.com/documents/?uuid=01464b25-d224-4a7d-a636-6cbd1b7f0415"]}],"mendeley":{"formattedCitation":"(Doherty et al., 2017)","plainTextFormattedCitation":"(Doherty et al., 2017)","previouslyFormattedCitation":"(Doherty et al., 2017)"},"properties":{"noteIndex":0},"schema":"https://github.com/citation-style-language/schema/raw/master/csl-citation.json"}</w:instrText>
      </w:r>
      <w:r w:rsidR="00135CC3">
        <w:rPr>
          <w:rFonts w:ascii="Segoe UI" w:hAnsi="Segoe UI" w:cs="Segoe UI"/>
        </w:rPr>
        <w:fldChar w:fldCharType="separate"/>
      </w:r>
      <w:r w:rsidR="00135CC3" w:rsidRPr="00135CC3">
        <w:rPr>
          <w:rFonts w:ascii="Segoe UI" w:hAnsi="Segoe UI" w:cs="Segoe UI"/>
          <w:noProof/>
        </w:rPr>
        <w:t>(Doherty et al., 2017)</w:t>
      </w:r>
      <w:r w:rsidR="00135CC3">
        <w:rPr>
          <w:rFonts w:ascii="Segoe UI" w:hAnsi="Segoe UI" w:cs="Segoe UI"/>
        </w:rPr>
        <w:fldChar w:fldCharType="end"/>
      </w:r>
      <w:r w:rsidRPr="00797280">
        <w:rPr>
          <w:rFonts w:ascii="Segoe UI" w:hAnsi="Segoe UI" w:cs="Segoe UI"/>
        </w:rPr>
        <w:t>. Moreover, to date never before, the trial marks the role of specific cryo therapy plus ultrasound with one conventional rehabilitation device of elite athletes with acute ankle sprains. Therefore, a player's ankle ligament injury can be treated with various Physiotherapy Techniques such as ultrasound therapy (UT)</w:t>
      </w:r>
      <w:r w:rsidR="00135CC3">
        <w:rPr>
          <w:rFonts w:ascii="Segoe UI" w:hAnsi="Segoe UI" w:cs="Segoe UI"/>
        </w:rPr>
        <w:t xml:space="preserve"> </w:t>
      </w:r>
      <w:r w:rsidR="00135CC3">
        <w:rPr>
          <w:rFonts w:ascii="Segoe UI" w:hAnsi="Segoe UI" w:cs="Segoe UI"/>
        </w:rPr>
        <w:fldChar w:fldCharType="begin" w:fldLock="1"/>
      </w:r>
      <w:r w:rsidR="00135CC3">
        <w:rPr>
          <w:rFonts w:ascii="Segoe UI" w:hAnsi="Segoe UI" w:cs="Segoe UI"/>
        </w:rPr>
        <w:instrText>ADDIN CSL_CITATION {"citationItems":[{"id":"ITEM-1","itemData":{"ISSN":"1062-6050","author":[{"dropping-particle":"","family":"Terada","given":"Masafumi","non-dropping-particle":"","parse-names":false,"suffix":""},{"dropping-particle":"","family":"Pietrosimone","given":"Brian G","non-dropping-particle":"","parse-names":false,"suffix":""},{"dropping-particle":"","family":"Gribble","given":"Phillip A","non-dropping-particle":"","parse-names":false,"suffix":""}],"container-title":"Journal of athletic training","id":"ITEM-1","issue":"5","issued":{"date-parts":[["2013"]]},"page":"696-709","publisher":"National Athletic Trainers Association","title":"Therapeutic interventions for increasing ankle dorsiflexion after ankle sprain: a systematic review","type":"article-journal","volume":"48"},"uris":["http://www.mendeley.com/documents/?uuid=31139846-4dce-43a8-8d0a-c6ff7c3a9670"]}],"mendeley":{"formattedCitation":"(Terada et al., 2013)","plainTextFormattedCitation":"(Terada et al., 2013)","previouslyFormattedCitation":"(Terada et al., 2013)"},"properties":{"noteIndex":0},"schema":"https://github.com/citation-style-language/schema/raw/master/csl-citation.json"}</w:instrText>
      </w:r>
      <w:r w:rsidR="00135CC3">
        <w:rPr>
          <w:rFonts w:ascii="Segoe UI" w:hAnsi="Segoe UI" w:cs="Segoe UI"/>
        </w:rPr>
        <w:fldChar w:fldCharType="separate"/>
      </w:r>
      <w:r w:rsidR="00135CC3" w:rsidRPr="00135CC3">
        <w:rPr>
          <w:rFonts w:ascii="Segoe UI" w:hAnsi="Segoe UI" w:cs="Segoe UI"/>
          <w:noProof/>
        </w:rPr>
        <w:t>(Terada et al., 2013)</w:t>
      </w:r>
      <w:r w:rsidR="00135CC3">
        <w:rPr>
          <w:rFonts w:ascii="Segoe UI" w:hAnsi="Segoe UI" w:cs="Segoe UI"/>
        </w:rPr>
        <w:fldChar w:fldCharType="end"/>
      </w:r>
      <w:r w:rsidRPr="00797280">
        <w:rPr>
          <w:rFonts w:ascii="Segoe UI" w:hAnsi="Segoe UI" w:cs="Segoe UI"/>
        </w:rPr>
        <w:t>. The purpose of this study was to determine the effectiveness of ultrasound to reduce pain in patients Ankle Sprain.</w:t>
      </w:r>
    </w:p>
    <w:p w14:paraId="3E8F29ED" w14:textId="77777777" w:rsidR="00172977" w:rsidRPr="00106E65" w:rsidRDefault="00172977" w:rsidP="00172977">
      <w:pPr>
        <w:spacing w:after="0"/>
        <w:jc w:val="both"/>
        <w:rPr>
          <w:rFonts w:ascii="Segoe UI" w:hAnsi="Segoe UI" w:cs="Segoe UI"/>
        </w:rPr>
      </w:pPr>
    </w:p>
    <w:p w14:paraId="5E3D4ECF" w14:textId="77777777" w:rsidR="00B735BC" w:rsidRPr="00106E65" w:rsidRDefault="00B735BC" w:rsidP="00C76E36">
      <w:pPr>
        <w:spacing w:after="0"/>
        <w:jc w:val="both"/>
        <w:rPr>
          <w:rFonts w:ascii="Segoe UI" w:hAnsi="Segoe UI" w:cs="Segoe UI"/>
          <w:b/>
        </w:rPr>
      </w:pPr>
      <w:r w:rsidRPr="00106E65">
        <w:rPr>
          <w:rFonts w:ascii="Segoe UI" w:hAnsi="Segoe UI" w:cs="Segoe UI"/>
          <w:b/>
        </w:rPr>
        <w:t>METHODS</w:t>
      </w:r>
    </w:p>
    <w:p w14:paraId="30D9F1C4" w14:textId="4D28A31F" w:rsidR="000E55F4" w:rsidRDefault="00797280" w:rsidP="007647DE">
      <w:pPr>
        <w:spacing w:after="0"/>
        <w:ind w:firstLine="567"/>
        <w:jc w:val="both"/>
        <w:rPr>
          <w:rFonts w:ascii="Segoe UI" w:hAnsi="Segoe UI" w:cs="Segoe UI"/>
        </w:rPr>
      </w:pPr>
      <w:r w:rsidRPr="00797280">
        <w:rPr>
          <w:rFonts w:ascii="Segoe UI" w:hAnsi="Segoe UI" w:cs="Segoe UI"/>
        </w:rPr>
        <w:t>The research method used is the approach Literature Review, Literature review is an important component in many scientific studies.  with reference search with PICO P method (Population) = patient with  Ankle Sprain Pain I (Intervention) = Ultrasound C (Comparison) = none O(Outcome) = relieving pain in ankle sprain, in database Google Scholar with a span of the last 10 years. Inclusion Criteria, namely: (1) The article contains an explanation of Ankle Sprain  (2) The article contains an explanation of the benefits Ultrasound (3) The article contains an explanation of the case Ankle Sprain  by using modalities Ultrasound. Exclusion Criteria, namely: (1) The time span of the article published is not in the last 10 years (2) The article does not discuss about Ankle Sprain (3) The article does not discuss the benefits of Ultrasound  with Ankle Sprain. The research instruments of each article are: (1) Visual Analouge Scale (VAS) (2) Numeric Rating Scale (NRS)  (3) Body mass index (BMI).</w:t>
      </w:r>
    </w:p>
    <w:p w14:paraId="2532D919" w14:textId="77777777" w:rsidR="000E55F4" w:rsidRPr="000E55F4" w:rsidRDefault="000E55F4" w:rsidP="000E55F4">
      <w:pPr>
        <w:spacing w:after="0" w:line="240" w:lineRule="auto"/>
        <w:ind w:firstLine="567"/>
        <w:jc w:val="both"/>
        <w:rPr>
          <w:rFonts w:ascii="Segoe UI" w:hAnsi="Segoe UI" w:cs="Segoe UI"/>
        </w:rPr>
      </w:pPr>
    </w:p>
    <w:p w14:paraId="3E732279" w14:textId="77777777" w:rsidR="00B735BC" w:rsidRPr="00106E65" w:rsidRDefault="00B735BC" w:rsidP="00C76E36">
      <w:pPr>
        <w:spacing w:after="0"/>
        <w:jc w:val="both"/>
        <w:rPr>
          <w:rFonts w:ascii="Segoe UI" w:hAnsi="Segoe UI" w:cs="Segoe UI"/>
          <w:b/>
        </w:rPr>
      </w:pPr>
      <w:r w:rsidRPr="00106E65">
        <w:rPr>
          <w:rFonts w:ascii="Segoe UI" w:hAnsi="Segoe UI" w:cs="Segoe UI"/>
          <w:b/>
        </w:rPr>
        <w:t>RESULTS AND DISCUSSION</w:t>
      </w:r>
    </w:p>
    <w:p w14:paraId="6015095C" w14:textId="030544C9" w:rsidR="005B5818" w:rsidRDefault="00797280" w:rsidP="00797280">
      <w:pPr>
        <w:tabs>
          <w:tab w:val="left" w:pos="4962"/>
        </w:tabs>
        <w:spacing w:after="0"/>
        <w:ind w:firstLine="567"/>
        <w:jc w:val="both"/>
        <w:rPr>
          <w:rFonts w:ascii="Segoe UI" w:hAnsi="Segoe UI" w:cs="Segoe UI"/>
          <w:bCs/>
        </w:rPr>
      </w:pPr>
      <w:r w:rsidRPr="00797280">
        <w:rPr>
          <w:rFonts w:ascii="Segoe UI" w:hAnsi="Segoe UI" w:cs="Segoe UI"/>
          <w:bCs/>
        </w:rPr>
        <w:t>Of the 5 journals that can be researched through Screening, Eliligibility and inclusion. Ultrasound It is one of the modalities of physiotherapy therapy that uses sound waves with vibrations to produce longitudinal waves. Ultrasound is a treatment using vibrations from sound waves that have frequencies above 20,000 Hz. From this understanding, ultrasound is a generator and transducer device</w:t>
      </w:r>
      <w:r w:rsidR="00135CC3">
        <w:rPr>
          <w:rFonts w:ascii="Segoe UI" w:hAnsi="Segoe UI" w:cs="Segoe UI"/>
          <w:bCs/>
        </w:rPr>
        <w:t xml:space="preserve"> </w:t>
      </w:r>
      <w:r w:rsidR="00135CC3">
        <w:rPr>
          <w:rFonts w:ascii="Segoe UI" w:hAnsi="Segoe UI" w:cs="Segoe UI"/>
          <w:bCs/>
        </w:rPr>
        <w:fldChar w:fldCharType="begin" w:fldLock="1"/>
      </w:r>
      <w:r w:rsidR="00135CC3">
        <w:rPr>
          <w:rFonts w:ascii="Segoe UI" w:hAnsi="Segoe UI" w:cs="Segoe UI"/>
          <w:bCs/>
        </w:rPr>
        <w:instrText>ADDIN CSL_CITATION {"citationItems":[{"id":"ITEM-1","itemData":{"author":[{"dropping-particle":"","family":"Ganesh Chandar","given":"M R","non-dropping-particle":"","parse-names":false,"suffix":""}],"id":"ITEM-1","issued":{"date-parts":[["2016"]]},"publisher":"College of Physiotherapy, Jaya College of Paramedical Sciences, Thiruninravur","title":"A Study to Compare the Effectiveness of Mulligans Mobilization with Movement Vs Ultrasound in Football Players with Ankle Sprain","type":"article"},"uris":["http://www.mendeley.com/documents/?uuid=04c76653-6bb5-4915-8cc1-3c61d28e2000"]}],"mendeley":{"formattedCitation":"(Ganesh Chandar, 2016)","plainTextFormattedCitation":"(Ganesh Chandar, 2016)"},"properties":{"noteIndex":0},"schema":"https://github.com/citation-style-language/schema/raw/master/csl-citation.json"}</w:instrText>
      </w:r>
      <w:r w:rsidR="00135CC3">
        <w:rPr>
          <w:rFonts w:ascii="Segoe UI" w:hAnsi="Segoe UI" w:cs="Segoe UI"/>
          <w:bCs/>
        </w:rPr>
        <w:fldChar w:fldCharType="separate"/>
      </w:r>
      <w:r w:rsidR="00135CC3" w:rsidRPr="00135CC3">
        <w:rPr>
          <w:rFonts w:ascii="Segoe UI" w:hAnsi="Segoe UI" w:cs="Segoe UI"/>
          <w:bCs/>
          <w:noProof/>
        </w:rPr>
        <w:t>(Ganesh Chandar, 2016)</w:t>
      </w:r>
      <w:r w:rsidR="00135CC3">
        <w:rPr>
          <w:rFonts w:ascii="Segoe UI" w:hAnsi="Segoe UI" w:cs="Segoe UI"/>
          <w:bCs/>
        </w:rPr>
        <w:fldChar w:fldCharType="end"/>
      </w:r>
      <w:r w:rsidRPr="00797280">
        <w:rPr>
          <w:rFonts w:ascii="Segoe UI" w:hAnsi="Segoe UI" w:cs="Segoe UI"/>
          <w:bCs/>
        </w:rPr>
        <w:t xml:space="preserve">. This generator will produce electromagnetic energy with a frequency of 0.5 to 3.5 MHz which is then converted by the transducer into mechanical energy with the same intensity up to 3.5 W / Cm2. From laboratory-based studies in the US it is used in physiotherapy to reduce pain, reduce edema, and improve joint space in various musculoskeletal disorders including the ankle </w:t>
      </w:r>
      <w:r w:rsidR="00A41275">
        <w:rPr>
          <w:rFonts w:ascii="Segoe UI" w:hAnsi="Segoe UI" w:cs="Segoe UI"/>
          <w:bCs/>
        </w:rPr>
        <w:fldChar w:fldCharType="begin" w:fldLock="1"/>
      </w:r>
      <w:r w:rsidR="00A41275">
        <w:rPr>
          <w:rFonts w:ascii="Segoe UI" w:hAnsi="Segoe UI" w:cs="Segoe UI"/>
          <w:bCs/>
        </w:rPr>
        <w:instrText>ADDIN CSL_CITATION {"citationItems":[{"id":"ITEM-1","itemData":{"ISSN":"1062-6050","author":[{"dropping-particle":"","family":"Bekerom","given":"Michel P J","non-dropping-particle":"Van Den","parse-names":false,"suffix":""},{"dropping-particle":"","family":"Struijs","given":"Peter A A","non-dropping-particle":"","parse-names":false,"suffix":""},{"dropping-particle":"","family":"Blankevoort","given":"Leendert","non-dropping-particle":"","parse-names":false,"suffix":""},{"dropping-particle":"","family":"Welling","given":"Lieke","non-dropping-particle":"","parse-names":false,"suffix":""},{"dropping-particle":"","family":"Dijk","given":"C Niek","non-dropping-particle":"Van","parse-names":false,"suffix":""},{"dropping-particle":"","family":"Kerkhoffs","given":"Gino M M J","non-dropping-particle":"","parse-names":false,"suffix":""}],"container-title":"Journal of athletic training","id":"ITEM-1","issue":"4","issued":{"date-parts":[["2012"]]},"page":"435-443","publisher":"National Athletic Trainers Association","title":"What is the evidence for rest, ice, compression, and elevation therapy in the treatment of ankle sprains in adults?","type":"article-journal","volume":"47"},"uris":["http://www.mendeley.com/documents/?uuid=6d32e655-ec84-4b79-880e-9932bd235ec3"]}],"mendeley":{"formattedCitation":"(Van Den Bekerom et al., 2012)","plainTextFormattedCitation":"(Van Den Bekerom et al., 2012)","previouslyFormattedCitation":"(Van Den Bekerom et al., 2012)"},"properties":{"noteIndex":0},"schema":"https://github.com/citation-style-language/schema/raw/master/csl-citation.json"}</w:instrText>
      </w:r>
      <w:r w:rsidR="00A41275">
        <w:rPr>
          <w:rFonts w:ascii="Segoe UI" w:hAnsi="Segoe UI" w:cs="Segoe UI"/>
          <w:bCs/>
        </w:rPr>
        <w:fldChar w:fldCharType="separate"/>
      </w:r>
      <w:r w:rsidR="00A41275" w:rsidRPr="00A41275">
        <w:rPr>
          <w:rFonts w:ascii="Segoe UI" w:hAnsi="Segoe UI" w:cs="Segoe UI"/>
          <w:bCs/>
          <w:noProof/>
        </w:rPr>
        <w:t>(Van Den Bekerom et al., 2012)</w:t>
      </w:r>
      <w:r w:rsidR="00A41275">
        <w:rPr>
          <w:rFonts w:ascii="Segoe UI" w:hAnsi="Segoe UI" w:cs="Segoe UI"/>
          <w:bCs/>
        </w:rPr>
        <w:fldChar w:fldCharType="end"/>
      </w:r>
      <w:r w:rsidRPr="00797280">
        <w:rPr>
          <w:rFonts w:ascii="Segoe UI" w:hAnsi="Segoe UI" w:cs="Segoe UI"/>
          <w:bCs/>
        </w:rPr>
        <w:t>.</w:t>
      </w:r>
    </w:p>
    <w:p w14:paraId="7E632F83" w14:textId="77777777" w:rsidR="00797280" w:rsidRDefault="00797280" w:rsidP="00797280">
      <w:pPr>
        <w:tabs>
          <w:tab w:val="left" w:pos="4962"/>
        </w:tabs>
        <w:spacing w:after="0"/>
        <w:ind w:firstLine="567"/>
        <w:jc w:val="both"/>
        <w:rPr>
          <w:rFonts w:ascii="Segoe UI" w:hAnsi="Segoe UI" w:cs="Segoe UI"/>
          <w:bCs/>
        </w:rPr>
      </w:pPr>
    </w:p>
    <w:p w14:paraId="5436A4A6" w14:textId="4B96DECB" w:rsidR="00797280" w:rsidRPr="008F5DBF" w:rsidRDefault="00041B61" w:rsidP="00041B61">
      <w:pPr>
        <w:tabs>
          <w:tab w:val="left" w:pos="4962"/>
        </w:tabs>
        <w:spacing w:after="0"/>
        <w:jc w:val="center"/>
        <w:rPr>
          <w:rFonts w:ascii="Segoe UI" w:hAnsi="Segoe UI" w:cs="Segoe UI"/>
          <w:b/>
        </w:rPr>
      </w:pPr>
      <w:r w:rsidRPr="008F5DBF">
        <w:rPr>
          <w:rFonts w:ascii="Segoe UI" w:hAnsi="Segoe UI" w:cs="Segoe UI"/>
          <w:b/>
        </w:rPr>
        <w:t>Table 1. Comparison of Experimental Group and Control Group</w:t>
      </w:r>
    </w:p>
    <w:tbl>
      <w:tblPr>
        <w:tblW w:w="9639" w:type="dxa"/>
        <w:jc w:val="center"/>
        <w:tblBorders>
          <w:top w:val="single" w:sz="8" w:space="0" w:color="434343"/>
          <w:left w:val="single" w:sz="8" w:space="0" w:color="434343"/>
          <w:bottom w:val="single" w:sz="8" w:space="0" w:color="434343"/>
          <w:right w:val="single" w:sz="8" w:space="0" w:color="434343"/>
          <w:insideH w:val="single" w:sz="8" w:space="0" w:color="434343"/>
          <w:insideV w:val="single" w:sz="8" w:space="0" w:color="434343"/>
        </w:tblBorders>
        <w:tblLayout w:type="fixed"/>
        <w:tblCellMar>
          <w:left w:w="0" w:type="dxa"/>
          <w:right w:w="0" w:type="dxa"/>
        </w:tblCellMar>
        <w:tblLook w:val="01E0" w:firstRow="1" w:lastRow="1" w:firstColumn="1" w:lastColumn="1" w:noHBand="0" w:noVBand="0"/>
      </w:tblPr>
      <w:tblGrid>
        <w:gridCol w:w="1266"/>
        <w:gridCol w:w="1144"/>
        <w:gridCol w:w="1124"/>
        <w:gridCol w:w="1286"/>
        <w:gridCol w:w="982"/>
        <w:gridCol w:w="1276"/>
        <w:gridCol w:w="992"/>
        <w:gridCol w:w="1569"/>
      </w:tblGrid>
      <w:tr w:rsidR="00797280" w:rsidRPr="003468C0" w14:paraId="4F7BF05E" w14:textId="77777777" w:rsidTr="008F5DBF">
        <w:trPr>
          <w:trHeight w:val="172"/>
          <w:jc w:val="center"/>
        </w:trPr>
        <w:tc>
          <w:tcPr>
            <w:tcW w:w="1266" w:type="dxa"/>
            <w:vMerge w:val="restart"/>
            <w:tcBorders>
              <w:top w:val="single" w:sz="8" w:space="0" w:color="434343"/>
              <w:left w:val="nil"/>
              <w:bottom w:val="single" w:sz="8" w:space="0" w:color="434343"/>
              <w:right w:val="nil"/>
            </w:tcBorders>
            <w:vAlign w:val="center"/>
          </w:tcPr>
          <w:p w14:paraId="70E906D0" w14:textId="77777777" w:rsidR="00797280" w:rsidRPr="003468C0" w:rsidRDefault="00797280" w:rsidP="00A41275">
            <w:pPr>
              <w:widowControl w:val="0"/>
              <w:autoSpaceDE w:val="0"/>
              <w:autoSpaceDN w:val="0"/>
              <w:spacing w:before="8" w:after="0" w:line="240" w:lineRule="auto"/>
              <w:jc w:val="center"/>
              <w:rPr>
                <w:rFonts w:ascii="Segoe UI" w:eastAsia="Times New Roman" w:hAnsi="Segoe UI" w:cs="Segoe UI"/>
                <w:b/>
                <w:i/>
                <w:sz w:val="17"/>
                <w:lang w:val="id-ID"/>
              </w:rPr>
            </w:pPr>
          </w:p>
          <w:p w14:paraId="36B741B7" w14:textId="77777777" w:rsidR="00797280" w:rsidRPr="003468C0" w:rsidRDefault="00797280" w:rsidP="00A41275">
            <w:pPr>
              <w:widowControl w:val="0"/>
              <w:autoSpaceDE w:val="0"/>
              <w:autoSpaceDN w:val="0"/>
              <w:spacing w:after="0" w:line="240" w:lineRule="auto"/>
              <w:ind w:left="-12"/>
              <w:jc w:val="center"/>
              <w:rPr>
                <w:rFonts w:ascii="Segoe UI" w:eastAsia="Times New Roman" w:hAnsi="Segoe UI" w:cs="Segoe UI"/>
                <w:b/>
                <w:sz w:val="18"/>
                <w:lang w:val="id-ID"/>
              </w:rPr>
            </w:pPr>
            <w:r w:rsidRPr="003468C0">
              <w:rPr>
                <w:rFonts w:ascii="Segoe UI" w:eastAsia="Times New Roman" w:hAnsi="Segoe UI" w:cs="Segoe UI"/>
                <w:b/>
                <w:sz w:val="18"/>
              </w:rPr>
              <w:t>Reviewer</w:t>
            </w:r>
          </w:p>
        </w:tc>
        <w:tc>
          <w:tcPr>
            <w:tcW w:w="2268" w:type="dxa"/>
            <w:gridSpan w:val="2"/>
            <w:tcBorders>
              <w:top w:val="single" w:sz="8" w:space="0" w:color="434343"/>
              <w:left w:val="nil"/>
              <w:bottom w:val="single" w:sz="8" w:space="0" w:color="434343"/>
              <w:right w:val="nil"/>
            </w:tcBorders>
            <w:vAlign w:val="center"/>
            <w:hideMark/>
          </w:tcPr>
          <w:p w14:paraId="2F60CF8A" w14:textId="77777777" w:rsidR="00797280" w:rsidRPr="003468C0" w:rsidRDefault="00797280" w:rsidP="00A41275">
            <w:pPr>
              <w:widowControl w:val="0"/>
              <w:autoSpaceDE w:val="0"/>
              <w:autoSpaceDN w:val="0"/>
              <w:spacing w:after="0" w:line="169" w:lineRule="exact"/>
              <w:ind w:left="-138"/>
              <w:jc w:val="center"/>
              <w:rPr>
                <w:rFonts w:ascii="Segoe UI" w:eastAsia="Times New Roman" w:hAnsi="Segoe UI" w:cs="Segoe UI"/>
                <w:b/>
                <w:sz w:val="18"/>
                <w:lang w:val="id-ID"/>
              </w:rPr>
            </w:pPr>
            <w:r w:rsidRPr="003468C0">
              <w:rPr>
                <w:rFonts w:ascii="Segoe UI" w:eastAsia="Times New Roman" w:hAnsi="Segoe UI" w:cs="Segoe UI"/>
                <w:b/>
                <w:sz w:val="18"/>
              </w:rPr>
              <w:t>Participant</w:t>
            </w:r>
          </w:p>
        </w:tc>
        <w:tc>
          <w:tcPr>
            <w:tcW w:w="2268" w:type="dxa"/>
            <w:gridSpan w:val="2"/>
            <w:tcBorders>
              <w:top w:val="single" w:sz="8" w:space="0" w:color="434343"/>
              <w:left w:val="nil"/>
              <w:bottom w:val="single" w:sz="8" w:space="0" w:color="434343"/>
              <w:right w:val="nil"/>
            </w:tcBorders>
            <w:vAlign w:val="center"/>
            <w:hideMark/>
          </w:tcPr>
          <w:p w14:paraId="3006B49B" w14:textId="77777777" w:rsidR="00797280" w:rsidRPr="003468C0" w:rsidRDefault="00797280" w:rsidP="00A41275">
            <w:pPr>
              <w:widowControl w:val="0"/>
              <w:autoSpaceDE w:val="0"/>
              <w:autoSpaceDN w:val="0"/>
              <w:spacing w:after="0" w:line="169" w:lineRule="exact"/>
              <w:ind w:right="-9"/>
              <w:jc w:val="center"/>
              <w:rPr>
                <w:rFonts w:ascii="Segoe UI" w:eastAsia="Times New Roman" w:hAnsi="Segoe UI" w:cs="Segoe UI"/>
                <w:b/>
                <w:sz w:val="18"/>
                <w:lang w:val="id-ID"/>
              </w:rPr>
            </w:pPr>
            <w:r w:rsidRPr="003468C0">
              <w:rPr>
                <w:rFonts w:ascii="Segoe UI" w:eastAsia="Times New Roman" w:hAnsi="Segoe UI" w:cs="Segoe UI"/>
                <w:b/>
                <w:sz w:val="18"/>
              </w:rPr>
              <w:t>Intervention</w:t>
            </w:r>
          </w:p>
        </w:tc>
        <w:tc>
          <w:tcPr>
            <w:tcW w:w="1276" w:type="dxa"/>
            <w:tcBorders>
              <w:top w:val="single" w:sz="8" w:space="0" w:color="434343"/>
              <w:left w:val="nil"/>
              <w:bottom w:val="single" w:sz="8" w:space="0" w:color="000000"/>
              <w:right w:val="nil"/>
            </w:tcBorders>
            <w:vAlign w:val="center"/>
          </w:tcPr>
          <w:p w14:paraId="0C4B5F20" w14:textId="77777777" w:rsidR="00797280" w:rsidRPr="003468C0" w:rsidRDefault="00797280" w:rsidP="00A41275">
            <w:pPr>
              <w:widowControl w:val="0"/>
              <w:autoSpaceDE w:val="0"/>
              <w:autoSpaceDN w:val="0"/>
              <w:spacing w:before="8" w:after="0" w:line="240" w:lineRule="auto"/>
              <w:jc w:val="center"/>
              <w:rPr>
                <w:rFonts w:ascii="Segoe UI" w:eastAsia="Times New Roman" w:hAnsi="Segoe UI" w:cs="Segoe UI"/>
                <w:b/>
                <w:i/>
                <w:color w:val="000000" w:themeColor="text1"/>
                <w:sz w:val="17"/>
                <w:lang w:val="id-ID"/>
              </w:rPr>
            </w:pPr>
          </w:p>
          <w:p w14:paraId="428D06AC" w14:textId="77777777" w:rsidR="00797280" w:rsidRPr="003468C0" w:rsidRDefault="00797280" w:rsidP="00A41275">
            <w:pPr>
              <w:widowControl w:val="0"/>
              <w:autoSpaceDE w:val="0"/>
              <w:autoSpaceDN w:val="0"/>
              <w:spacing w:after="0" w:line="240" w:lineRule="auto"/>
              <w:jc w:val="center"/>
              <w:rPr>
                <w:rFonts w:ascii="Segoe UI" w:eastAsia="Times New Roman" w:hAnsi="Segoe UI" w:cs="Segoe UI"/>
                <w:b/>
                <w:color w:val="000000" w:themeColor="text1"/>
                <w:sz w:val="18"/>
                <w:lang w:val="id-ID"/>
              </w:rPr>
            </w:pPr>
            <w:r w:rsidRPr="003468C0">
              <w:rPr>
                <w:rFonts w:ascii="Segoe UI" w:eastAsia="Times New Roman" w:hAnsi="Segoe UI" w:cs="Segoe UI"/>
                <w:b/>
                <w:color w:val="000000" w:themeColor="text1"/>
                <w:sz w:val="18"/>
              </w:rPr>
              <w:t>Measurement</w:t>
            </w:r>
          </w:p>
        </w:tc>
        <w:tc>
          <w:tcPr>
            <w:tcW w:w="992" w:type="dxa"/>
            <w:tcBorders>
              <w:top w:val="single" w:sz="8" w:space="0" w:color="434343"/>
              <w:left w:val="nil"/>
              <w:bottom w:val="single" w:sz="8" w:space="0" w:color="434343"/>
              <w:right w:val="nil"/>
            </w:tcBorders>
            <w:vAlign w:val="center"/>
          </w:tcPr>
          <w:p w14:paraId="3745C93B" w14:textId="77777777" w:rsidR="00797280" w:rsidRPr="003468C0" w:rsidRDefault="00797280" w:rsidP="00A41275">
            <w:pPr>
              <w:widowControl w:val="0"/>
              <w:autoSpaceDE w:val="0"/>
              <w:autoSpaceDN w:val="0"/>
              <w:spacing w:before="8" w:after="0" w:line="240" w:lineRule="auto"/>
              <w:jc w:val="center"/>
              <w:rPr>
                <w:rFonts w:ascii="Segoe UI" w:eastAsia="Times New Roman" w:hAnsi="Segoe UI" w:cs="Segoe UI"/>
                <w:b/>
                <w:i/>
                <w:color w:val="000000" w:themeColor="text1"/>
                <w:sz w:val="17"/>
                <w:lang w:val="id-ID"/>
              </w:rPr>
            </w:pPr>
          </w:p>
          <w:p w14:paraId="0B45A09F" w14:textId="77777777" w:rsidR="00797280" w:rsidRPr="003468C0" w:rsidRDefault="00797280" w:rsidP="00A41275">
            <w:pPr>
              <w:widowControl w:val="0"/>
              <w:autoSpaceDE w:val="0"/>
              <w:autoSpaceDN w:val="0"/>
              <w:spacing w:after="0" w:line="240" w:lineRule="auto"/>
              <w:ind w:left="121"/>
              <w:jc w:val="center"/>
              <w:rPr>
                <w:rFonts w:ascii="Segoe UI" w:eastAsia="Times New Roman" w:hAnsi="Segoe UI" w:cs="Segoe UI"/>
                <w:b/>
                <w:color w:val="000000" w:themeColor="text1"/>
                <w:sz w:val="18"/>
                <w:lang w:val="id-ID"/>
              </w:rPr>
            </w:pPr>
            <w:r w:rsidRPr="003468C0">
              <w:rPr>
                <w:rFonts w:ascii="Segoe UI" w:eastAsia="Times New Roman" w:hAnsi="Segoe UI" w:cs="Segoe UI"/>
                <w:b/>
                <w:color w:val="000000" w:themeColor="text1"/>
                <w:sz w:val="18"/>
              </w:rPr>
              <w:t>Results</w:t>
            </w:r>
          </w:p>
        </w:tc>
        <w:tc>
          <w:tcPr>
            <w:tcW w:w="1569" w:type="dxa"/>
            <w:tcBorders>
              <w:top w:val="single" w:sz="8" w:space="0" w:color="434343"/>
              <w:left w:val="nil"/>
              <w:bottom w:val="single" w:sz="8" w:space="0" w:color="434343"/>
              <w:right w:val="nil"/>
            </w:tcBorders>
            <w:vAlign w:val="center"/>
          </w:tcPr>
          <w:p w14:paraId="092FB27B" w14:textId="77777777" w:rsidR="00797280" w:rsidRPr="003468C0" w:rsidRDefault="00797280" w:rsidP="00A41275">
            <w:pPr>
              <w:widowControl w:val="0"/>
              <w:autoSpaceDE w:val="0"/>
              <w:autoSpaceDN w:val="0"/>
              <w:spacing w:before="114" w:after="0" w:line="240" w:lineRule="auto"/>
              <w:ind w:right="-6"/>
              <w:jc w:val="center"/>
              <w:rPr>
                <w:rFonts w:ascii="Segoe UI" w:eastAsia="Times New Roman" w:hAnsi="Segoe UI" w:cs="Segoe UI"/>
                <w:color w:val="000000" w:themeColor="text1"/>
                <w:sz w:val="18"/>
              </w:rPr>
            </w:pPr>
          </w:p>
          <w:p w14:paraId="05DECD70" w14:textId="77777777" w:rsidR="00797280" w:rsidRPr="003468C0" w:rsidRDefault="00797280" w:rsidP="00A41275">
            <w:pPr>
              <w:widowControl w:val="0"/>
              <w:autoSpaceDE w:val="0"/>
              <w:autoSpaceDN w:val="0"/>
              <w:spacing w:before="114" w:after="0" w:line="240" w:lineRule="auto"/>
              <w:ind w:right="-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Design Study</w:t>
            </w:r>
          </w:p>
        </w:tc>
      </w:tr>
      <w:tr w:rsidR="00797280" w:rsidRPr="003468C0" w14:paraId="6931B320" w14:textId="77777777" w:rsidTr="008F5DBF">
        <w:trPr>
          <w:trHeight w:val="407"/>
          <w:jc w:val="center"/>
        </w:trPr>
        <w:tc>
          <w:tcPr>
            <w:tcW w:w="1266" w:type="dxa"/>
            <w:vMerge/>
            <w:tcBorders>
              <w:top w:val="single" w:sz="8" w:space="0" w:color="434343"/>
              <w:left w:val="nil"/>
              <w:bottom w:val="single" w:sz="8" w:space="0" w:color="434343"/>
              <w:right w:val="nil"/>
            </w:tcBorders>
            <w:vAlign w:val="center"/>
            <w:hideMark/>
          </w:tcPr>
          <w:p w14:paraId="60C12634" w14:textId="77777777" w:rsidR="00797280" w:rsidRPr="003468C0" w:rsidRDefault="00797280" w:rsidP="00A41275">
            <w:pPr>
              <w:widowControl w:val="0"/>
              <w:autoSpaceDE w:val="0"/>
              <w:autoSpaceDN w:val="0"/>
              <w:spacing w:after="0" w:line="240" w:lineRule="auto"/>
              <w:jc w:val="center"/>
              <w:rPr>
                <w:rFonts w:ascii="Segoe UI" w:eastAsia="Times New Roman" w:hAnsi="Segoe UI" w:cs="Segoe UI"/>
                <w:b/>
                <w:sz w:val="18"/>
                <w:lang w:val="id-ID"/>
              </w:rPr>
            </w:pPr>
          </w:p>
        </w:tc>
        <w:tc>
          <w:tcPr>
            <w:tcW w:w="1144" w:type="dxa"/>
            <w:tcBorders>
              <w:top w:val="single" w:sz="8" w:space="0" w:color="434343"/>
              <w:left w:val="nil"/>
              <w:bottom w:val="single" w:sz="8" w:space="0" w:color="434343"/>
              <w:right w:val="nil"/>
            </w:tcBorders>
            <w:vAlign w:val="center"/>
            <w:hideMark/>
          </w:tcPr>
          <w:p w14:paraId="6CE393D8" w14:textId="390F3D93" w:rsidR="00797280" w:rsidRPr="003468C0" w:rsidRDefault="00797280" w:rsidP="008F5DBF">
            <w:pPr>
              <w:widowControl w:val="0"/>
              <w:autoSpaceDE w:val="0"/>
              <w:autoSpaceDN w:val="0"/>
              <w:spacing w:after="0" w:line="210" w:lineRule="atLeast"/>
              <w:ind w:left="4"/>
              <w:jc w:val="center"/>
              <w:rPr>
                <w:rFonts w:ascii="Segoe UI" w:eastAsia="Times New Roman" w:hAnsi="Segoe UI" w:cs="Segoe UI"/>
                <w:b/>
                <w:sz w:val="18"/>
                <w:lang w:val="id-ID"/>
              </w:rPr>
            </w:pPr>
            <w:r w:rsidRPr="003468C0">
              <w:rPr>
                <w:rFonts w:ascii="Segoe UI" w:eastAsia="Times New Roman" w:hAnsi="Segoe UI" w:cs="Segoe UI"/>
                <w:b/>
                <w:spacing w:val="-1"/>
                <w:sz w:val="18"/>
              </w:rPr>
              <w:t>Intervention</w:t>
            </w:r>
            <w:r w:rsidR="008F5DBF">
              <w:rPr>
                <w:rFonts w:ascii="Segoe UI" w:eastAsia="Times New Roman" w:hAnsi="Segoe UI" w:cs="Segoe UI"/>
                <w:b/>
                <w:spacing w:val="-1"/>
                <w:sz w:val="18"/>
              </w:rPr>
              <w:t xml:space="preserve"> </w:t>
            </w:r>
            <w:r w:rsidRPr="003468C0">
              <w:rPr>
                <w:rFonts w:ascii="Segoe UI" w:eastAsia="Times New Roman" w:hAnsi="Segoe UI" w:cs="Segoe UI"/>
                <w:b/>
                <w:sz w:val="18"/>
              </w:rPr>
              <w:t>g</w:t>
            </w:r>
            <w:r w:rsidR="008F5DBF">
              <w:rPr>
                <w:rFonts w:ascii="Segoe UI" w:eastAsia="Times New Roman" w:hAnsi="Segoe UI" w:cs="Segoe UI"/>
                <w:b/>
                <w:sz w:val="18"/>
              </w:rPr>
              <w:t>r</w:t>
            </w:r>
            <w:r w:rsidRPr="003468C0">
              <w:rPr>
                <w:rFonts w:ascii="Segoe UI" w:eastAsia="Times New Roman" w:hAnsi="Segoe UI" w:cs="Segoe UI"/>
                <w:b/>
                <w:sz w:val="18"/>
              </w:rPr>
              <w:t>oup</w:t>
            </w:r>
          </w:p>
        </w:tc>
        <w:tc>
          <w:tcPr>
            <w:tcW w:w="1124" w:type="dxa"/>
            <w:tcBorders>
              <w:top w:val="single" w:sz="8" w:space="0" w:color="434343"/>
              <w:left w:val="nil"/>
              <w:bottom w:val="single" w:sz="8" w:space="0" w:color="434343"/>
              <w:right w:val="nil"/>
            </w:tcBorders>
            <w:vAlign w:val="center"/>
            <w:hideMark/>
          </w:tcPr>
          <w:p w14:paraId="71ABC871" w14:textId="77777777" w:rsidR="00797280" w:rsidRPr="003468C0" w:rsidRDefault="00797280" w:rsidP="00A41275">
            <w:pPr>
              <w:widowControl w:val="0"/>
              <w:autoSpaceDE w:val="0"/>
              <w:autoSpaceDN w:val="0"/>
              <w:spacing w:before="110" w:after="0" w:line="240" w:lineRule="auto"/>
              <w:ind w:left="7" w:right="89"/>
              <w:jc w:val="center"/>
              <w:rPr>
                <w:rFonts w:ascii="Segoe UI" w:eastAsia="Times New Roman" w:hAnsi="Segoe UI" w:cs="Segoe UI"/>
                <w:b/>
                <w:sz w:val="18"/>
                <w:lang w:val="id-ID"/>
              </w:rPr>
            </w:pPr>
            <w:r w:rsidRPr="003468C0">
              <w:rPr>
                <w:rFonts w:ascii="Segoe UI" w:eastAsia="Times New Roman" w:hAnsi="Segoe UI" w:cs="Segoe UI"/>
                <w:b/>
                <w:sz w:val="18"/>
              </w:rPr>
              <w:t>Control</w:t>
            </w:r>
            <w:r w:rsidRPr="003468C0">
              <w:rPr>
                <w:rFonts w:ascii="Segoe UI" w:eastAsia="Times New Roman" w:hAnsi="Segoe UI" w:cs="Segoe UI"/>
                <w:b/>
                <w:spacing w:val="-3"/>
                <w:sz w:val="18"/>
              </w:rPr>
              <w:t xml:space="preserve"> </w:t>
            </w:r>
            <w:r w:rsidRPr="003468C0">
              <w:rPr>
                <w:rFonts w:ascii="Segoe UI" w:eastAsia="Times New Roman" w:hAnsi="Segoe UI" w:cs="Segoe UI"/>
                <w:b/>
                <w:sz w:val="18"/>
              </w:rPr>
              <w:t>group</w:t>
            </w:r>
          </w:p>
        </w:tc>
        <w:tc>
          <w:tcPr>
            <w:tcW w:w="1286" w:type="dxa"/>
            <w:tcBorders>
              <w:top w:val="single" w:sz="8" w:space="0" w:color="434343"/>
              <w:left w:val="nil"/>
              <w:bottom w:val="single" w:sz="8" w:space="0" w:color="434343"/>
              <w:right w:val="nil"/>
            </w:tcBorders>
            <w:vAlign w:val="center"/>
            <w:hideMark/>
          </w:tcPr>
          <w:p w14:paraId="6635845F" w14:textId="77777777" w:rsidR="00797280" w:rsidRPr="003468C0" w:rsidRDefault="00797280" w:rsidP="00A41275">
            <w:pPr>
              <w:widowControl w:val="0"/>
              <w:autoSpaceDE w:val="0"/>
              <w:autoSpaceDN w:val="0"/>
              <w:spacing w:before="110" w:after="0" w:line="240" w:lineRule="auto"/>
              <w:ind w:left="41" w:right="-10"/>
              <w:jc w:val="center"/>
              <w:rPr>
                <w:rFonts w:ascii="Segoe UI" w:eastAsia="Times New Roman" w:hAnsi="Segoe UI" w:cs="Segoe UI"/>
                <w:b/>
                <w:sz w:val="18"/>
                <w:lang w:val="id-ID"/>
              </w:rPr>
            </w:pPr>
            <w:r w:rsidRPr="003468C0">
              <w:rPr>
                <w:rFonts w:ascii="Segoe UI" w:eastAsia="Times New Roman" w:hAnsi="Segoe UI" w:cs="Segoe UI"/>
                <w:b/>
                <w:sz w:val="18"/>
              </w:rPr>
              <w:t>Experimental</w:t>
            </w:r>
            <w:r w:rsidRPr="003468C0">
              <w:rPr>
                <w:rFonts w:ascii="Segoe UI" w:eastAsia="Times New Roman" w:hAnsi="Segoe UI" w:cs="Segoe UI"/>
                <w:b/>
                <w:spacing w:val="-4"/>
                <w:sz w:val="18"/>
              </w:rPr>
              <w:t xml:space="preserve"> </w:t>
            </w:r>
            <w:r w:rsidRPr="003468C0">
              <w:rPr>
                <w:rFonts w:ascii="Segoe UI" w:eastAsia="Times New Roman" w:hAnsi="Segoe UI" w:cs="Segoe UI"/>
                <w:b/>
                <w:sz w:val="18"/>
              </w:rPr>
              <w:t>group</w:t>
            </w:r>
          </w:p>
        </w:tc>
        <w:tc>
          <w:tcPr>
            <w:tcW w:w="982" w:type="dxa"/>
            <w:tcBorders>
              <w:top w:val="single" w:sz="8" w:space="0" w:color="434343"/>
              <w:left w:val="nil"/>
              <w:bottom w:val="single" w:sz="8" w:space="0" w:color="434343"/>
              <w:right w:val="nil"/>
            </w:tcBorders>
            <w:vAlign w:val="center"/>
            <w:hideMark/>
          </w:tcPr>
          <w:p w14:paraId="2E240AF4" w14:textId="77777777" w:rsidR="00797280" w:rsidRPr="003468C0" w:rsidRDefault="00797280" w:rsidP="00A41275">
            <w:pPr>
              <w:widowControl w:val="0"/>
              <w:autoSpaceDE w:val="0"/>
              <w:autoSpaceDN w:val="0"/>
              <w:spacing w:before="110" w:after="0" w:line="240" w:lineRule="auto"/>
              <w:ind w:left="49" w:right="126"/>
              <w:jc w:val="center"/>
              <w:rPr>
                <w:rFonts w:ascii="Segoe UI" w:eastAsia="Times New Roman" w:hAnsi="Segoe UI" w:cs="Segoe UI"/>
                <w:b/>
                <w:sz w:val="18"/>
                <w:lang w:val="id-ID"/>
              </w:rPr>
            </w:pPr>
            <w:r w:rsidRPr="003468C0">
              <w:rPr>
                <w:rFonts w:ascii="Segoe UI" w:eastAsia="Times New Roman" w:hAnsi="Segoe UI" w:cs="Segoe UI"/>
                <w:b/>
                <w:sz w:val="18"/>
              </w:rPr>
              <w:t>Control</w:t>
            </w:r>
            <w:r w:rsidRPr="003468C0">
              <w:rPr>
                <w:rFonts w:ascii="Segoe UI" w:eastAsia="Times New Roman" w:hAnsi="Segoe UI" w:cs="Segoe UI"/>
                <w:b/>
                <w:spacing w:val="-3"/>
                <w:sz w:val="18"/>
              </w:rPr>
              <w:t xml:space="preserve"> </w:t>
            </w:r>
            <w:r w:rsidRPr="003468C0">
              <w:rPr>
                <w:rFonts w:ascii="Segoe UI" w:eastAsia="Times New Roman" w:hAnsi="Segoe UI" w:cs="Segoe UI"/>
                <w:b/>
                <w:sz w:val="18"/>
              </w:rPr>
              <w:t>group</w:t>
            </w:r>
          </w:p>
        </w:tc>
        <w:tc>
          <w:tcPr>
            <w:tcW w:w="1276" w:type="dxa"/>
            <w:tcBorders>
              <w:top w:val="single" w:sz="8" w:space="0" w:color="434343"/>
              <w:left w:val="nil"/>
              <w:bottom w:val="single" w:sz="8" w:space="0" w:color="000000"/>
              <w:right w:val="nil"/>
            </w:tcBorders>
            <w:vAlign w:val="center"/>
            <w:hideMark/>
          </w:tcPr>
          <w:p w14:paraId="37C4EF55" w14:textId="77777777" w:rsidR="00797280" w:rsidRPr="003468C0" w:rsidRDefault="00797280" w:rsidP="00A41275">
            <w:pPr>
              <w:widowControl w:val="0"/>
              <w:autoSpaceDE w:val="0"/>
              <w:autoSpaceDN w:val="0"/>
              <w:spacing w:after="0" w:line="240" w:lineRule="auto"/>
              <w:jc w:val="center"/>
              <w:rPr>
                <w:rFonts w:ascii="Segoe UI" w:eastAsia="Times New Roman" w:hAnsi="Segoe UI" w:cs="Segoe UI"/>
                <w:b/>
                <w:color w:val="000000" w:themeColor="text1"/>
                <w:sz w:val="18"/>
                <w:lang w:val="id-ID"/>
              </w:rPr>
            </w:pPr>
          </w:p>
        </w:tc>
        <w:tc>
          <w:tcPr>
            <w:tcW w:w="992" w:type="dxa"/>
            <w:tcBorders>
              <w:top w:val="single" w:sz="8" w:space="0" w:color="434343"/>
              <w:left w:val="nil"/>
              <w:bottom w:val="single" w:sz="8" w:space="0" w:color="434343"/>
              <w:right w:val="nil"/>
            </w:tcBorders>
            <w:vAlign w:val="center"/>
            <w:hideMark/>
          </w:tcPr>
          <w:p w14:paraId="191E6EAA" w14:textId="77777777" w:rsidR="00797280" w:rsidRPr="003468C0" w:rsidRDefault="00797280" w:rsidP="00A41275">
            <w:pPr>
              <w:widowControl w:val="0"/>
              <w:autoSpaceDE w:val="0"/>
              <w:autoSpaceDN w:val="0"/>
              <w:spacing w:after="0" w:line="240" w:lineRule="auto"/>
              <w:jc w:val="center"/>
              <w:rPr>
                <w:rFonts w:ascii="Segoe UI" w:eastAsia="Times New Roman" w:hAnsi="Segoe UI" w:cs="Segoe UI"/>
                <w:b/>
                <w:color w:val="000000" w:themeColor="text1"/>
                <w:sz w:val="18"/>
                <w:lang w:val="id-ID"/>
              </w:rPr>
            </w:pPr>
          </w:p>
        </w:tc>
        <w:tc>
          <w:tcPr>
            <w:tcW w:w="1569" w:type="dxa"/>
            <w:tcBorders>
              <w:top w:val="single" w:sz="8" w:space="0" w:color="434343"/>
              <w:left w:val="nil"/>
              <w:bottom w:val="single" w:sz="8" w:space="0" w:color="434343"/>
              <w:right w:val="nil"/>
            </w:tcBorders>
            <w:vAlign w:val="center"/>
            <w:hideMark/>
          </w:tcPr>
          <w:p w14:paraId="3F8840FB" w14:textId="77777777" w:rsidR="00797280" w:rsidRPr="003468C0" w:rsidRDefault="00797280" w:rsidP="00A41275">
            <w:pPr>
              <w:widowControl w:val="0"/>
              <w:autoSpaceDE w:val="0"/>
              <w:autoSpaceDN w:val="0"/>
              <w:spacing w:before="114" w:after="0" w:line="240" w:lineRule="auto"/>
              <w:ind w:right="-6"/>
              <w:jc w:val="center"/>
              <w:rPr>
                <w:rFonts w:ascii="Segoe UI" w:eastAsia="Times New Roman" w:hAnsi="Segoe UI" w:cs="Segoe UI"/>
                <w:color w:val="000000" w:themeColor="text1"/>
                <w:sz w:val="18"/>
              </w:rPr>
            </w:pPr>
          </w:p>
        </w:tc>
      </w:tr>
      <w:tr w:rsidR="00797280" w:rsidRPr="003468C0" w14:paraId="35304A42" w14:textId="77777777" w:rsidTr="008F5DBF">
        <w:trPr>
          <w:trHeight w:val="401"/>
          <w:jc w:val="center"/>
        </w:trPr>
        <w:tc>
          <w:tcPr>
            <w:tcW w:w="1266" w:type="dxa"/>
            <w:tcBorders>
              <w:top w:val="single" w:sz="8" w:space="0" w:color="434343"/>
              <w:left w:val="nil"/>
              <w:bottom w:val="single" w:sz="8" w:space="0" w:color="434343"/>
              <w:right w:val="nil"/>
            </w:tcBorders>
            <w:hideMark/>
          </w:tcPr>
          <w:p w14:paraId="32B1B994" w14:textId="42A6E915" w:rsidR="00797280" w:rsidRPr="003468C0" w:rsidRDefault="00A41275" w:rsidP="00A41275">
            <w:pPr>
              <w:widowControl w:val="0"/>
              <w:autoSpaceDE w:val="0"/>
              <w:autoSpaceDN w:val="0"/>
              <w:spacing w:before="114" w:after="0" w:line="240" w:lineRule="auto"/>
              <w:jc w:val="center"/>
              <w:rPr>
                <w:rFonts w:ascii="Segoe UI" w:eastAsia="Times New Roman" w:hAnsi="Segoe UI" w:cs="Segoe UI"/>
                <w:sz w:val="18"/>
                <w:szCs w:val="18"/>
              </w:rPr>
            </w:pPr>
            <w:r w:rsidRPr="003468C0">
              <w:rPr>
                <w:rFonts w:ascii="Segoe UI" w:hAnsi="Segoe UI" w:cs="Segoe UI"/>
                <w:sz w:val="18"/>
                <w:szCs w:val="18"/>
              </w:rPr>
              <w:fldChar w:fldCharType="begin" w:fldLock="1"/>
            </w:r>
            <w:r w:rsidRPr="003468C0">
              <w:rPr>
                <w:rFonts w:ascii="Segoe UI" w:hAnsi="Segoe UI" w:cs="Segoe UI"/>
                <w:sz w:val="18"/>
                <w:szCs w:val="18"/>
              </w:rPr>
              <w:instrText>ADDIN CSL_CITATION {"citationItems":[{"id":"ITEM-1","itemData":{"ISBN":"2809-7475","author":[{"dropping-particle":"","family":"Tristian","given":"Deviana","non-dropping-particle":"","parse-names":false,"suffix":""},{"dropping-particle":"","family":"Naufal","given":"Adnan Faris","non-dropping-particle":"","parse-names":false,"suffix":""},{"dropping-particle":"","family":"Maulana","given":"Hakny Kusuma","non-dropping-particle":"","parse-names":false,"suffix":""}],"container-title":"Academic Physiotherapy Conference Proceeding","id":"ITEM-1","issued":{"date-parts":[["2021"]]},"title":"Physiotherapy Management of Ankle Sprain in the Acute Phase: a Case Study","type":"paper-conference"},"uris":["http://www.mendeley.com/documents/?uuid=b6116e49-c0f0-4beb-a0d9-e7015bd02cf0"]}],"mendeley":{"formattedCitation":"(Tristian et al., 2021)","plainTextFormattedCitation":"(Tristian et al., 2021)","previouslyFormattedCitation":"(Tristian et al., 2021)"},"properties":{"noteIndex":0},"schema":"https://github.com/citation-style-language/schema/raw/master/csl-citation.json"}</w:instrText>
            </w:r>
            <w:r w:rsidRPr="003468C0">
              <w:rPr>
                <w:rFonts w:ascii="Segoe UI" w:hAnsi="Segoe UI" w:cs="Segoe UI"/>
                <w:sz w:val="18"/>
                <w:szCs w:val="18"/>
              </w:rPr>
              <w:fldChar w:fldCharType="separate"/>
            </w:r>
            <w:r w:rsidRPr="003468C0">
              <w:rPr>
                <w:rFonts w:ascii="Segoe UI" w:hAnsi="Segoe UI" w:cs="Segoe UI"/>
                <w:noProof/>
                <w:sz w:val="18"/>
                <w:szCs w:val="18"/>
              </w:rPr>
              <w:t>(Tristian et al., 2021)</w:t>
            </w:r>
            <w:r w:rsidRPr="003468C0">
              <w:rPr>
                <w:rFonts w:ascii="Segoe UI" w:hAnsi="Segoe UI" w:cs="Segoe UI"/>
                <w:sz w:val="18"/>
                <w:szCs w:val="18"/>
              </w:rPr>
              <w:fldChar w:fldCharType="end"/>
            </w:r>
          </w:p>
        </w:tc>
        <w:tc>
          <w:tcPr>
            <w:tcW w:w="1144" w:type="dxa"/>
            <w:tcBorders>
              <w:top w:val="single" w:sz="8" w:space="0" w:color="434343"/>
              <w:left w:val="nil"/>
              <w:bottom w:val="single" w:sz="8" w:space="0" w:color="434343"/>
              <w:right w:val="nil"/>
            </w:tcBorders>
            <w:hideMark/>
          </w:tcPr>
          <w:p w14:paraId="67292C45" w14:textId="77777777" w:rsidR="00797280" w:rsidRPr="003468C0" w:rsidRDefault="00797280" w:rsidP="00A41275">
            <w:pPr>
              <w:widowControl w:val="0"/>
              <w:autoSpaceDE w:val="0"/>
              <w:autoSpaceDN w:val="0"/>
              <w:spacing w:before="23" w:after="0" w:line="188" w:lineRule="exact"/>
              <w:ind w:left="54" w:right="134"/>
              <w:jc w:val="center"/>
              <w:rPr>
                <w:rFonts w:ascii="Segoe UI" w:eastAsia="Times New Roman" w:hAnsi="Segoe UI" w:cs="Segoe UI"/>
                <w:sz w:val="18"/>
              </w:rPr>
            </w:pPr>
            <w:r w:rsidRPr="003468C0">
              <w:rPr>
                <w:rFonts w:ascii="Segoe UI" w:eastAsia="Times New Roman" w:hAnsi="Segoe UI" w:cs="Segoe UI"/>
                <w:sz w:val="18"/>
              </w:rPr>
              <w:t>n=1</w:t>
            </w:r>
          </w:p>
          <w:p w14:paraId="3194342D" w14:textId="334F51E3" w:rsidR="00797280" w:rsidRPr="003468C0" w:rsidRDefault="00797280" w:rsidP="00A41275">
            <w:pPr>
              <w:widowControl w:val="0"/>
              <w:autoSpaceDE w:val="0"/>
              <w:autoSpaceDN w:val="0"/>
              <w:spacing w:before="23" w:after="0" w:line="188" w:lineRule="exact"/>
              <w:ind w:left="54" w:right="134"/>
              <w:jc w:val="center"/>
              <w:rPr>
                <w:rFonts w:ascii="Segoe UI" w:eastAsia="Times New Roman" w:hAnsi="Segoe UI" w:cs="Segoe UI"/>
                <w:sz w:val="18"/>
              </w:rPr>
            </w:pPr>
            <w:r w:rsidRPr="003468C0">
              <w:rPr>
                <w:rFonts w:ascii="Segoe UI" w:eastAsia="Times New Roman" w:hAnsi="Segoe UI" w:cs="Segoe UI"/>
                <w:sz w:val="18"/>
              </w:rPr>
              <w:t xml:space="preserve">19 </w:t>
            </w:r>
            <w:r w:rsidR="00A41275" w:rsidRPr="003468C0">
              <w:rPr>
                <w:rFonts w:ascii="Segoe UI" w:eastAsia="Times New Roman" w:hAnsi="Segoe UI" w:cs="Segoe UI"/>
                <w:sz w:val="18"/>
              </w:rPr>
              <w:t>years</w:t>
            </w:r>
          </w:p>
        </w:tc>
        <w:tc>
          <w:tcPr>
            <w:tcW w:w="1124" w:type="dxa"/>
            <w:tcBorders>
              <w:top w:val="single" w:sz="8" w:space="0" w:color="434343"/>
              <w:left w:val="nil"/>
              <w:bottom w:val="single" w:sz="8" w:space="0" w:color="434343"/>
              <w:right w:val="nil"/>
            </w:tcBorders>
            <w:hideMark/>
          </w:tcPr>
          <w:p w14:paraId="1DA26569" w14:textId="77777777" w:rsidR="00797280" w:rsidRPr="003468C0" w:rsidRDefault="00797280" w:rsidP="00A41275">
            <w:pPr>
              <w:widowControl w:val="0"/>
              <w:autoSpaceDE w:val="0"/>
              <w:autoSpaceDN w:val="0"/>
              <w:spacing w:before="114" w:after="0" w:line="240" w:lineRule="auto"/>
              <w:ind w:right="82"/>
              <w:jc w:val="center"/>
              <w:rPr>
                <w:rFonts w:ascii="Segoe UI" w:eastAsia="Times New Roman" w:hAnsi="Segoe UI" w:cs="Segoe UI"/>
                <w:sz w:val="18"/>
                <w:lang w:val="id-ID"/>
              </w:rPr>
            </w:pPr>
            <w:r w:rsidRPr="003468C0">
              <w:rPr>
                <w:rFonts w:ascii="Segoe UI" w:eastAsia="Times New Roman" w:hAnsi="Segoe UI" w:cs="Segoe UI"/>
                <w:w w:val="99"/>
                <w:sz w:val="18"/>
              </w:rPr>
              <w:t>-</w:t>
            </w:r>
          </w:p>
        </w:tc>
        <w:tc>
          <w:tcPr>
            <w:tcW w:w="1286" w:type="dxa"/>
            <w:tcBorders>
              <w:top w:val="single" w:sz="8" w:space="0" w:color="434343"/>
              <w:left w:val="nil"/>
              <w:bottom w:val="single" w:sz="8" w:space="0" w:color="434343"/>
              <w:right w:val="nil"/>
            </w:tcBorders>
            <w:hideMark/>
          </w:tcPr>
          <w:p w14:paraId="7A19366C" w14:textId="77777777" w:rsidR="00797280" w:rsidRPr="003468C0" w:rsidRDefault="00797280" w:rsidP="00A41275">
            <w:pPr>
              <w:widowControl w:val="0"/>
              <w:autoSpaceDE w:val="0"/>
              <w:autoSpaceDN w:val="0"/>
              <w:spacing w:before="114" w:after="0" w:line="240" w:lineRule="auto"/>
              <w:ind w:left="41" w:right="124"/>
              <w:jc w:val="center"/>
              <w:rPr>
                <w:rFonts w:ascii="Segoe UI" w:eastAsia="Times New Roman" w:hAnsi="Segoe UI" w:cs="Segoe UI"/>
                <w:sz w:val="18"/>
              </w:rPr>
            </w:pPr>
            <w:r w:rsidRPr="003468C0">
              <w:rPr>
                <w:rFonts w:ascii="Segoe UI" w:eastAsia="Times New Roman" w:hAnsi="Segoe UI" w:cs="Segoe UI"/>
                <w:sz w:val="18"/>
              </w:rPr>
              <w:t>Ultrasound</w:t>
            </w:r>
          </w:p>
        </w:tc>
        <w:tc>
          <w:tcPr>
            <w:tcW w:w="982" w:type="dxa"/>
            <w:tcBorders>
              <w:top w:val="single" w:sz="8" w:space="0" w:color="434343"/>
              <w:left w:val="nil"/>
              <w:bottom w:val="single" w:sz="8" w:space="0" w:color="434343"/>
              <w:right w:val="nil"/>
            </w:tcBorders>
            <w:hideMark/>
          </w:tcPr>
          <w:p w14:paraId="3449BFCD" w14:textId="77777777" w:rsidR="00797280" w:rsidRPr="003468C0" w:rsidRDefault="00797280" w:rsidP="00A41275">
            <w:pPr>
              <w:widowControl w:val="0"/>
              <w:autoSpaceDE w:val="0"/>
              <w:autoSpaceDN w:val="0"/>
              <w:spacing w:before="114" w:after="0" w:line="240" w:lineRule="auto"/>
              <w:ind w:right="78"/>
              <w:jc w:val="center"/>
              <w:rPr>
                <w:rFonts w:ascii="Segoe UI" w:eastAsia="Times New Roman" w:hAnsi="Segoe UI" w:cs="Segoe UI"/>
                <w:sz w:val="18"/>
                <w:lang w:val="en-GB"/>
              </w:rPr>
            </w:pPr>
            <w:r w:rsidRPr="003468C0">
              <w:rPr>
                <w:rFonts w:ascii="Segoe UI" w:eastAsia="Times New Roman" w:hAnsi="Segoe UI" w:cs="Segoe UI"/>
                <w:sz w:val="18"/>
              </w:rPr>
              <w:t>No intervention</w:t>
            </w:r>
          </w:p>
        </w:tc>
        <w:tc>
          <w:tcPr>
            <w:tcW w:w="1276" w:type="dxa"/>
            <w:tcBorders>
              <w:top w:val="single" w:sz="8" w:space="0" w:color="000000"/>
              <w:left w:val="nil"/>
              <w:bottom w:val="single" w:sz="8" w:space="0" w:color="000000"/>
              <w:right w:val="nil"/>
            </w:tcBorders>
            <w:hideMark/>
          </w:tcPr>
          <w:p w14:paraId="0C4FEAFA" w14:textId="77777777" w:rsidR="00797280" w:rsidRPr="003468C0" w:rsidRDefault="00797280" w:rsidP="00A41275">
            <w:pPr>
              <w:widowControl w:val="0"/>
              <w:autoSpaceDE w:val="0"/>
              <w:autoSpaceDN w:val="0"/>
              <w:spacing w:before="105" w:after="0" w:line="240" w:lineRule="auto"/>
              <w:ind w:left="63" w:right="79"/>
              <w:jc w:val="center"/>
              <w:rPr>
                <w:rFonts w:ascii="Segoe UI" w:eastAsia="Times New Roman" w:hAnsi="Segoe UI" w:cs="Segoe UI"/>
                <w:color w:val="000000" w:themeColor="text1"/>
                <w:sz w:val="18"/>
                <w:lang w:val="en-GB"/>
              </w:rPr>
            </w:pPr>
            <w:r w:rsidRPr="003468C0">
              <w:rPr>
                <w:rFonts w:ascii="Segoe UI" w:eastAsia="Times New Roman" w:hAnsi="Segoe UI" w:cs="Segoe UI"/>
                <w:color w:val="000000" w:themeColor="text1"/>
                <w:sz w:val="18"/>
              </w:rPr>
              <w:t>NRS</w:t>
            </w:r>
          </w:p>
        </w:tc>
        <w:tc>
          <w:tcPr>
            <w:tcW w:w="992" w:type="dxa"/>
            <w:tcBorders>
              <w:top w:val="single" w:sz="8" w:space="0" w:color="434343"/>
              <w:left w:val="nil"/>
              <w:bottom w:val="single" w:sz="8" w:space="0" w:color="434343"/>
              <w:right w:val="nil"/>
            </w:tcBorders>
            <w:hideMark/>
          </w:tcPr>
          <w:p w14:paraId="70F62194" w14:textId="77777777" w:rsidR="00797280" w:rsidRPr="003468C0" w:rsidRDefault="00797280" w:rsidP="00A41275">
            <w:pPr>
              <w:widowControl w:val="0"/>
              <w:autoSpaceDE w:val="0"/>
              <w:autoSpaceDN w:val="0"/>
              <w:spacing w:before="114" w:after="0" w:line="240" w:lineRule="auto"/>
              <w:ind w:right="171"/>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P&lt;0,05</w:t>
            </w:r>
          </w:p>
        </w:tc>
        <w:tc>
          <w:tcPr>
            <w:tcW w:w="1569" w:type="dxa"/>
            <w:tcBorders>
              <w:top w:val="single" w:sz="8" w:space="0" w:color="434343"/>
              <w:left w:val="nil"/>
              <w:bottom w:val="single" w:sz="8" w:space="0" w:color="434343"/>
              <w:right w:val="nil"/>
            </w:tcBorders>
            <w:hideMark/>
          </w:tcPr>
          <w:p w14:paraId="2D7323C7" w14:textId="77777777" w:rsidR="00797280" w:rsidRPr="003468C0" w:rsidRDefault="00797280" w:rsidP="00A41275">
            <w:pPr>
              <w:widowControl w:val="0"/>
              <w:autoSpaceDE w:val="0"/>
              <w:autoSpaceDN w:val="0"/>
              <w:spacing w:before="114" w:after="0" w:line="240" w:lineRule="auto"/>
              <w:ind w:right="-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Case Study</w:t>
            </w:r>
          </w:p>
        </w:tc>
      </w:tr>
      <w:tr w:rsidR="00797280" w:rsidRPr="003468C0" w14:paraId="6F2DCBBE" w14:textId="77777777" w:rsidTr="008F5DBF">
        <w:trPr>
          <w:trHeight w:val="401"/>
          <w:jc w:val="center"/>
        </w:trPr>
        <w:tc>
          <w:tcPr>
            <w:tcW w:w="1266" w:type="dxa"/>
            <w:tcBorders>
              <w:top w:val="single" w:sz="8" w:space="0" w:color="434343"/>
              <w:left w:val="nil"/>
              <w:bottom w:val="single" w:sz="8" w:space="0" w:color="434343"/>
              <w:right w:val="nil"/>
            </w:tcBorders>
            <w:hideMark/>
          </w:tcPr>
          <w:p w14:paraId="189D8BF6" w14:textId="092BA8F9" w:rsidR="00797280" w:rsidRPr="003468C0" w:rsidRDefault="00A41275" w:rsidP="00A41275">
            <w:pPr>
              <w:widowControl w:val="0"/>
              <w:autoSpaceDE w:val="0"/>
              <w:autoSpaceDN w:val="0"/>
              <w:spacing w:after="0" w:line="210" w:lineRule="atLeast"/>
              <w:ind w:right="241"/>
              <w:jc w:val="center"/>
              <w:rPr>
                <w:rFonts w:ascii="Segoe UI" w:eastAsia="Times New Roman" w:hAnsi="Segoe UI" w:cs="Segoe UI"/>
                <w:sz w:val="18"/>
              </w:rPr>
            </w:pPr>
            <w:r w:rsidRPr="003468C0">
              <w:rPr>
                <w:rFonts w:ascii="Segoe UI" w:hAnsi="Segoe UI" w:cs="Segoe UI"/>
                <w:sz w:val="18"/>
                <w:szCs w:val="18"/>
              </w:rPr>
              <w:fldChar w:fldCharType="begin" w:fldLock="1"/>
            </w:r>
            <w:r w:rsidRPr="003468C0">
              <w:rPr>
                <w:rFonts w:ascii="Segoe UI" w:hAnsi="Segoe UI" w:cs="Segoe UI"/>
                <w:sz w:val="18"/>
                <w:szCs w:val="18"/>
              </w:rPr>
              <w:instrText>ADDIN CSL_CITATION {"citationItems":[{"id":"ITEM-1","itemData":{"ISSN":"0007-1285","author":[{"dropping-particle":"","family":"Bullock","given":"Stuart A","non-dropping-particle":"","parse-names":false,"suffix":""},{"dropping-particle":"","family":"Allen","given":"Georgina M","non-dropping-particle":"","parse-names":false,"suffix":""},{"dropping-particle":"","family":"Watson","given":"Marion S","non-dropping-particle":"","parse-names":false,"suffix":""},{"dropping-particle":"","family":"Wilson","given":"David J","non-dropping-particle":"","parse-names":false,"suffix":""}],"container-title":"The British Journal of Radiology","id":"ITEM-1","issue":"1081","issued":{"date-parts":[["2018"]]},"page":"20170213","publisher":"The British Institute of Radiology.","title":"Predicting poor outcome from simple ankle injuries: a prospective cohort study","type":"article-journal","volume":"91"},"uris":["http://www.mendeley.com/documents/?uuid=336432ab-3294-4be7-a7a2-0fbf40297962"]}],"mendeley":{"formattedCitation":"(Bullock et al., 2018)","plainTextFormattedCitation":"(Bullock et al., 2018)","previouslyFormattedCitation":"(Bullock et al., 2018)"},"properties":{"noteIndex":0},"schema":"https://github.com/citation-style-language/schema/raw/master/csl-citation.json"}</w:instrText>
            </w:r>
            <w:r w:rsidRPr="003468C0">
              <w:rPr>
                <w:rFonts w:ascii="Segoe UI" w:hAnsi="Segoe UI" w:cs="Segoe UI"/>
                <w:sz w:val="18"/>
                <w:szCs w:val="18"/>
              </w:rPr>
              <w:fldChar w:fldCharType="separate"/>
            </w:r>
            <w:r w:rsidRPr="003468C0">
              <w:rPr>
                <w:rFonts w:ascii="Segoe UI" w:hAnsi="Segoe UI" w:cs="Segoe UI"/>
                <w:noProof/>
                <w:sz w:val="18"/>
                <w:szCs w:val="18"/>
              </w:rPr>
              <w:t>(Bullock et al., 2018)</w:t>
            </w:r>
            <w:r w:rsidRPr="003468C0">
              <w:rPr>
                <w:rFonts w:ascii="Segoe UI" w:hAnsi="Segoe UI" w:cs="Segoe UI"/>
                <w:sz w:val="18"/>
                <w:szCs w:val="18"/>
              </w:rPr>
              <w:fldChar w:fldCharType="end"/>
            </w:r>
          </w:p>
        </w:tc>
        <w:tc>
          <w:tcPr>
            <w:tcW w:w="1144" w:type="dxa"/>
            <w:tcBorders>
              <w:top w:val="single" w:sz="8" w:space="0" w:color="434343"/>
              <w:left w:val="nil"/>
              <w:bottom w:val="single" w:sz="8" w:space="0" w:color="434343"/>
              <w:right w:val="nil"/>
            </w:tcBorders>
            <w:hideMark/>
          </w:tcPr>
          <w:p w14:paraId="6F0F28DE" w14:textId="77777777" w:rsidR="00797280" w:rsidRPr="003468C0" w:rsidRDefault="00797280" w:rsidP="00A41275">
            <w:pPr>
              <w:widowControl w:val="0"/>
              <w:autoSpaceDE w:val="0"/>
              <w:autoSpaceDN w:val="0"/>
              <w:spacing w:before="23" w:after="0" w:line="188" w:lineRule="exact"/>
              <w:ind w:left="54" w:right="132"/>
              <w:jc w:val="center"/>
              <w:rPr>
                <w:rFonts w:ascii="Segoe UI" w:eastAsia="Times New Roman" w:hAnsi="Segoe UI" w:cs="Segoe UI"/>
                <w:sz w:val="18"/>
              </w:rPr>
            </w:pPr>
            <w:r w:rsidRPr="003468C0">
              <w:rPr>
                <w:rFonts w:ascii="Segoe UI" w:eastAsia="Times New Roman" w:hAnsi="Segoe UI" w:cs="Segoe UI"/>
                <w:sz w:val="18"/>
              </w:rPr>
              <w:t>n= 100</w:t>
            </w:r>
          </w:p>
          <w:p w14:paraId="339FB7F2" w14:textId="63737EC7" w:rsidR="00797280" w:rsidRPr="003468C0" w:rsidRDefault="00797280" w:rsidP="00A41275">
            <w:pPr>
              <w:widowControl w:val="0"/>
              <w:autoSpaceDE w:val="0"/>
              <w:autoSpaceDN w:val="0"/>
              <w:spacing w:before="23" w:after="0" w:line="188" w:lineRule="exact"/>
              <w:ind w:left="54" w:right="132"/>
              <w:jc w:val="center"/>
              <w:rPr>
                <w:rFonts w:ascii="Segoe UI" w:eastAsia="Times New Roman" w:hAnsi="Segoe UI" w:cs="Segoe UI"/>
                <w:sz w:val="18"/>
                <w:lang w:val="id-ID"/>
              </w:rPr>
            </w:pPr>
            <w:r w:rsidRPr="003468C0">
              <w:rPr>
                <w:rFonts w:ascii="Segoe UI" w:eastAsia="Times New Roman" w:hAnsi="Segoe UI" w:cs="Segoe UI"/>
                <w:sz w:val="18"/>
              </w:rPr>
              <w:t xml:space="preserve">≥18 </w:t>
            </w:r>
            <w:r w:rsidR="00A41275" w:rsidRPr="003468C0">
              <w:rPr>
                <w:rFonts w:ascii="Segoe UI" w:eastAsia="Times New Roman" w:hAnsi="Segoe UI" w:cs="Segoe UI"/>
                <w:sz w:val="18"/>
              </w:rPr>
              <w:t>years</w:t>
            </w:r>
          </w:p>
        </w:tc>
        <w:tc>
          <w:tcPr>
            <w:tcW w:w="1124" w:type="dxa"/>
            <w:tcBorders>
              <w:top w:val="single" w:sz="8" w:space="0" w:color="434343"/>
              <w:left w:val="nil"/>
              <w:bottom w:val="single" w:sz="8" w:space="0" w:color="434343"/>
              <w:right w:val="nil"/>
            </w:tcBorders>
            <w:hideMark/>
          </w:tcPr>
          <w:p w14:paraId="11609CF4" w14:textId="77777777" w:rsidR="00797280" w:rsidRPr="003468C0" w:rsidRDefault="00797280" w:rsidP="00A41275">
            <w:pPr>
              <w:widowControl w:val="0"/>
              <w:autoSpaceDE w:val="0"/>
              <w:autoSpaceDN w:val="0"/>
              <w:spacing w:after="0" w:line="207" w:lineRule="exact"/>
              <w:ind w:left="7" w:right="86"/>
              <w:jc w:val="center"/>
              <w:rPr>
                <w:rFonts w:ascii="Segoe UI" w:eastAsia="Times New Roman" w:hAnsi="Segoe UI" w:cs="Segoe UI"/>
                <w:color w:val="FF0000"/>
                <w:sz w:val="18"/>
              </w:rPr>
            </w:pPr>
            <w:r w:rsidRPr="003468C0">
              <w:rPr>
                <w:rFonts w:ascii="Segoe UI" w:eastAsia="Times New Roman" w:hAnsi="Segoe UI" w:cs="Segoe UI"/>
                <w:color w:val="FF0000"/>
                <w:sz w:val="18"/>
              </w:rPr>
              <w:t>-</w:t>
            </w:r>
          </w:p>
        </w:tc>
        <w:tc>
          <w:tcPr>
            <w:tcW w:w="1286" w:type="dxa"/>
            <w:tcBorders>
              <w:top w:val="single" w:sz="8" w:space="0" w:color="434343"/>
              <w:left w:val="nil"/>
              <w:bottom w:val="single" w:sz="8" w:space="0" w:color="434343"/>
              <w:right w:val="nil"/>
            </w:tcBorders>
            <w:hideMark/>
          </w:tcPr>
          <w:p w14:paraId="4271EE8B" w14:textId="77777777" w:rsidR="00797280" w:rsidRPr="003468C0" w:rsidRDefault="00797280" w:rsidP="00A41275">
            <w:pPr>
              <w:widowControl w:val="0"/>
              <w:autoSpaceDE w:val="0"/>
              <w:autoSpaceDN w:val="0"/>
              <w:spacing w:before="114" w:after="0" w:line="240" w:lineRule="auto"/>
              <w:ind w:left="40" w:right="124"/>
              <w:jc w:val="center"/>
              <w:rPr>
                <w:rFonts w:ascii="Segoe UI" w:eastAsia="Times New Roman" w:hAnsi="Segoe UI" w:cs="Segoe UI"/>
                <w:color w:val="000000" w:themeColor="text1"/>
                <w:sz w:val="18"/>
                <w:lang w:val="id-ID"/>
              </w:rPr>
            </w:pPr>
            <w:r w:rsidRPr="003468C0">
              <w:rPr>
                <w:rFonts w:ascii="Segoe UI" w:eastAsia="Times New Roman" w:hAnsi="Segoe UI" w:cs="Segoe UI"/>
                <w:color w:val="000000" w:themeColor="text1"/>
                <w:sz w:val="18"/>
              </w:rPr>
              <w:t>Ultrasound</w:t>
            </w:r>
          </w:p>
        </w:tc>
        <w:tc>
          <w:tcPr>
            <w:tcW w:w="982" w:type="dxa"/>
            <w:tcBorders>
              <w:top w:val="single" w:sz="8" w:space="0" w:color="434343"/>
              <w:left w:val="nil"/>
              <w:bottom w:val="single" w:sz="8" w:space="0" w:color="434343"/>
              <w:right w:val="nil"/>
            </w:tcBorders>
            <w:hideMark/>
          </w:tcPr>
          <w:p w14:paraId="27D9234A" w14:textId="77777777" w:rsidR="00797280" w:rsidRPr="003468C0" w:rsidRDefault="00797280" w:rsidP="00A41275">
            <w:pPr>
              <w:widowControl w:val="0"/>
              <w:autoSpaceDE w:val="0"/>
              <w:autoSpaceDN w:val="0"/>
              <w:spacing w:before="114" w:after="0" w:line="240" w:lineRule="auto"/>
              <w:ind w:left="48" w:right="12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No intervention</w:t>
            </w:r>
          </w:p>
        </w:tc>
        <w:tc>
          <w:tcPr>
            <w:tcW w:w="1276" w:type="dxa"/>
            <w:tcBorders>
              <w:top w:val="single" w:sz="8" w:space="0" w:color="000000"/>
              <w:left w:val="nil"/>
              <w:bottom w:val="single" w:sz="8" w:space="0" w:color="000000"/>
              <w:right w:val="nil"/>
            </w:tcBorders>
            <w:hideMark/>
          </w:tcPr>
          <w:p w14:paraId="502B8AB9" w14:textId="77777777" w:rsidR="00797280" w:rsidRPr="003468C0" w:rsidRDefault="00797280" w:rsidP="00A41275">
            <w:pPr>
              <w:widowControl w:val="0"/>
              <w:autoSpaceDE w:val="0"/>
              <w:autoSpaceDN w:val="0"/>
              <w:spacing w:before="105" w:after="0" w:line="240" w:lineRule="auto"/>
              <w:ind w:left="63" w:right="80"/>
              <w:jc w:val="center"/>
              <w:rPr>
                <w:rFonts w:ascii="Segoe UI" w:eastAsia="Times New Roman" w:hAnsi="Segoe UI" w:cs="Segoe UI"/>
                <w:sz w:val="18"/>
              </w:rPr>
            </w:pPr>
            <w:r w:rsidRPr="003468C0">
              <w:rPr>
                <w:rFonts w:ascii="Segoe UI" w:eastAsia="Times New Roman" w:hAnsi="Segoe UI" w:cs="Segoe UI"/>
                <w:sz w:val="18"/>
              </w:rPr>
              <w:t>VAS</w:t>
            </w:r>
          </w:p>
        </w:tc>
        <w:tc>
          <w:tcPr>
            <w:tcW w:w="992" w:type="dxa"/>
            <w:tcBorders>
              <w:top w:val="single" w:sz="8" w:space="0" w:color="434343"/>
              <w:left w:val="nil"/>
              <w:bottom w:val="single" w:sz="8" w:space="0" w:color="434343"/>
              <w:right w:val="nil"/>
            </w:tcBorders>
            <w:hideMark/>
          </w:tcPr>
          <w:p w14:paraId="3175C7EE" w14:textId="77777777" w:rsidR="00797280" w:rsidRPr="003468C0" w:rsidRDefault="00797280" w:rsidP="00A41275">
            <w:pPr>
              <w:widowControl w:val="0"/>
              <w:autoSpaceDE w:val="0"/>
              <w:autoSpaceDN w:val="0"/>
              <w:spacing w:before="114" w:after="0" w:line="240" w:lineRule="auto"/>
              <w:ind w:right="171"/>
              <w:jc w:val="center"/>
              <w:rPr>
                <w:rFonts w:ascii="Segoe UI" w:eastAsia="Times New Roman" w:hAnsi="Segoe UI" w:cs="Segoe UI"/>
                <w:sz w:val="18"/>
                <w:lang w:val="id-ID"/>
              </w:rPr>
            </w:pPr>
            <w:r w:rsidRPr="003468C0">
              <w:rPr>
                <w:rFonts w:ascii="Segoe UI" w:eastAsia="Times New Roman" w:hAnsi="Segoe UI" w:cs="Segoe UI"/>
                <w:sz w:val="18"/>
              </w:rPr>
              <w:t>P&lt;0,05</w:t>
            </w:r>
          </w:p>
        </w:tc>
        <w:tc>
          <w:tcPr>
            <w:tcW w:w="1569" w:type="dxa"/>
            <w:tcBorders>
              <w:top w:val="single" w:sz="8" w:space="0" w:color="434343"/>
              <w:left w:val="nil"/>
              <w:bottom w:val="single" w:sz="8" w:space="0" w:color="434343"/>
              <w:right w:val="nil"/>
            </w:tcBorders>
            <w:hideMark/>
          </w:tcPr>
          <w:p w14:paraId="0E83BE72" w14:textId="77777777" w:rsidR="00797280" w:rsidRPr="003468C0" w:rsidRDefault="00797280" w:rsidP="00A41275">
            <w:pPr>
              <w:widowControl w:val="0"/>
              <w:autoSpaceDE w:val="0"/>
              <w:autoSpaceDN w:val="0"/>
              <w:spacing w:before="114" w:after="0" w:line="240" w:lineRule="auto"/>
              <w:ind w:right="-6"/>
              <w:jc w:val="center"/>
              <w:rPr>
                <w:rFonts w:ascii="Segoe UI" w:eastAsia="Times New Roman" w:hAnsi="Segoe UI" w:cs="Segoe UI"/>
                <w:color w:val="000000" w:themeColor="text1"/>
                <w:sz w:val="18"/>
                <w:lang w:val="id-ID"/>
              </w:rPr>
            </w:pPr>
            <w:r w:rsidRPr="003468C0">
              <w:rPr>
                <w:rFonts w:ascii="Segoe UI" w:eastAsia="Times New Roman" w:hAnsi="Segoe UI" w:cs="Segoe UI"/>
                <w:color w:val="000000" w:themeColor="text1"/>
                <w:sz w:val="18"/>
              </w:rPr>
              <w:t>RCT</w:t>
            </w:r>
          </w:p>
        </w:tc>
      </w:tr>
      <w:tr w:rsidR="00797280" w:rsidRPr="003468C0" w14:paraId="543551C8" w14:textId="77777777" w:rsidTr="008F5DBF">
        <w:trPr>
          <w:trHeight w:val="401"/>
          <w:jc w:val="center"/>
        </w:trPr>
        <w:tc>
          <w:tcPr>
            <w:tcW w:w="1266" w:type="dxa"/>
            <w:tcBorders>
              <w:top w:val="single" w:sz="8" w:space="0" w:color="434343"/>
              <w:left w:val="nil"/>
              <w:bottom w:val="single" w:sz="8" w:space="0" w:color="434343"/>
              <w:right w:val="nil"/>
            </w:tcBorders>
            <w:hideMark/>
          </w:tcPr>
          <w:p w14:paraId="4AEE17EE" w14:textId="2594EBA6" w:rsidR="00797280" w:rsidRPr="003468C0" w:rsidRDefault="00A41275" w:rsidP="00A41275">
            <w:pPr>
              <w:widowControl w:val="0"/>
              <w:autoSpaceDE w:val="0"/>
              <w:autoSpaceDN w:val="0"/>
              <w:spacing w:after="0" w:line="210" w:lineRule="atLeast"/>
              <w:ind w:left="9" w:right="-4"/>
              <w:jc w:val="center"/>
              <w:rPr>
                <w:rFonts w:ascii="Segoe UI" w:eastAsia="Times New Roman" w:hAnsi="Segoe UI" w:cs="Segoe UI"/>
                <w:sz w:val="18"/>
                <w:szCs w:val="18"/>
              </w:rPr>
            </w:pPr>
            <w:r w:rsidRPr="003468C0">
              <w:rPr>
                <w:rFonts w:ascii="Segoe UI" w:hAnsi="Segoe UI" w:cs="Segoe UI"/>
                <w:sz w:val="18"/>
                <w:szCs w:val="18"/>
              </w:rPr>
              <w:fldChar w:fldCharType="begin" w:fldLock="1"/>
            </w:r>
            <w:r w:rsidR="003468C0" w:rsidRPr="003468C0">
              <w:rPr>
                <w:rFonts w:ascii="Segoe UI" w:hAnsi="Segoe UI" w:cs="Segoe UI"/>
                <w:sz w:val="18"/>
                <w:szCs w:val="18"/>
              </w:rPr>
              <w:instrText>ADDIN CSL_CITATION {"citationItems":[{"id":"ITEM-1","itemData":{"ISSN":"2075-4418","author":[{"dropping-particle":"","family":"Pirri","given":"Carmelo","non-dropping-particle":"","parse-names":false,"suffix":""},{"dropping-particle":"","family":"Fede","given":"Caterina","non-dropping-particle":"","parse-names":false,"suffix":""},{"dropping-particle":"","family":"Stecco","given":"Antonio","non-dropping-particle":"","parse-names":false,"suffix":""},{"dropping-particle":"","family":"Guidolin","given":"Diego","non-dropping-particle":"","parse-names":false,"suffix":""},{"dropping-particle":"","family":"Fan","given":"Chenglei","non-dropping-particle":"","parse-names":false,"suffix":""},{"dropping-particle":"","family":"Caro","given":"Raffaele","non-dropping-particle":"De","parse-names":false,"suffix":""},{"dropping-particle":"","family":"Stecco","given":"Carla","non-dropping-particle":"","parse-names":false,"suffix":""}],"container-title":"Diagnostics","id":"ITEM-1","issue":"2","issued":{"date-parts":[["2021"]]},"page":"177","publisher":"MDPI","title":"Ultrasound imaging of crural fascia and epimysial fascia thicknesses in basketball players with previous ankle sprains versus healthy subjects","type":"article-journal","volume":"11"},"uris":["http://www.mendeley.com/documents/?uuid=14c3c38e-0246-45a4-a3c6-30213a125b03"]}],"mendeley":{"formattedCitation":"(Pirri et al., 2021)","plainTextFormattedCitation":"(Pirri et al., 2021)","previouslyFormattedCitation":"(Pirri et al., 2021)"},"properties":{"noteIndex":0},"schema":"https://github.com/citation-style-language/schema/raw/master/csl-citation.json"}</w:instrText>
            </w:r>
            <w:r w:rsidRPr="003468C0">
              <w:rPr>
                <w:rFonts w:ascii="Segoe UI" w:hAnsi="Segoe UI" w:cs="Segoe UI"/>
                <w:sz w:val="18"/>
                <w:szCs w:val="18"/>
              </w:rPr>
              <w:fldChar w:fldCharType="separate"/>
            </w:r>
            <w:r w:rsidRPr="003468C0">
              <w:rPr>
                <w:rFonts w:ascii="Segoe UI" w:hAnsi="Segoe UI" w:cs="Segoe UI"/>
                <w:noProof/>
                <w:sz w:val="18"/>
                <w:szCs w:val="18"/>
              </w:rPr>
              <w:t>(Pirri et al., 2021)</w:t>
            </w:r>
            <w:r w:rsidRPr="003468C0">
              <w:rPr>
                <w:rFonts w:ascii="Segoe UI" w:hAnsi="Segoe UI" w:cs="Segoe UI"/>
                <w:sz w:val="18"/>
                <w:szCs w:val="18"/>
              </w:rPr>
              <w:fldChar w:fldCharType="end"/>
            </w:r>
          </w:p>
        </w:tc>
        <w:tc>
          <w:tcPr>
            <w:tcW w:w="1144" w:type="dxa"/>
            <w:tcBorders>
              <w:top w:val="single" w:sz="8" w:space="0" w:color="434343"/>
              <w:left w:val="nil"/>
              <w:bottom w:val="single" w:sz="8" w:space="0" w:color="434343"/>
              <w:right w:val="nil"/>
            </w:tcBorders>
            <w:hideMark/>
          </w:tcPr>
          <w:p w14:paraId="2B18F27C" w14:textId="77777777" w:rsidR="00797280" w:rsidRPr="003468C0" w:rsidRDefault="00797280" w:rsidP="00A41275">
            <w:pPr>
              <w:widowControl w:val="0"/>
              <w:autoSpaceDE w:val="0"/>
              <w:autoSpaceDN w:val="0"/>
              <w:spacing w:before="23" w:after="0" w:line="188" w:lineRule="exact"/>
              <w:ind w:left="53" w:right="134"/>
              <w:jc w:val="center"/>
              <w:rPr>
                <w:rFonts w:ascii="Segoe UI" w:eastAsia="Times New Roman" w:hAnsi="Segoe UI" w:cs="Segoe UI"/>
                <w:sz w:val="18"/>
              </w:rPr>
            </w:pPr>
            <w:r w:rsidRPr="003468C0">
              <w:rPr>
                <w:rFonts w:ascii="Segoe UI" w:eastAsia="Times New Roman" w:hAnsi="Segoe UI" w:cs="Segoe UI"/>
                <w:sz w:val="18"/>
              </w:rPr>
              <w:t>n=15</w:t>
            </w:r>
          </w:p>
          <w:p w14:paraId="771B3D89" w14:textId="2AF69237" w:rsidR="00797280" w:rsidRPr="003468C0" w:rsidRDefault="00797280" w:rsidP="00A41275">
            <w:pPr>
              <w:widowControl w:val="0"/>
              <w:autoSpaceDE w:val="0"/>
              <w:autoSpaceDN w:val="0"/>
              <w:spacing w:before="23" w:after="0" w:line="188" w:lineRule="exact"/>
              <w:ind w:left="53" w:right="134"/>
              <w:jc w:val="center"/>
              <w:rPr>
                <w:rFonts w:ascii="Segoe UI" w:eastAsia="Times New Roman" w:hAnsi="Segoe UI" w:cs="Segoe UI"/>
                <w:sz w:val="18"/>
              </w:rPr>
            </w:pPr>
            <w:r w:rsidRPr="003468C0">
              <w:rPr>
                <w:rFonts w:ascii="Segoe UI" w:eastAsia="Times New Roman" w:hAnsi="Segoe UI" w:cs="Segoe UI"/>
                <w:sz w:val="18"/>
              </w:rPr>
              <w:t xml:space="preserve">18 </w:t>
            </w:r>
            <w:r w:rsidR="00A41275" w:rsidRPr="003468C0">
              <w:rPr>
                <w:rFonts w:ascii="Segoe UI" w:eastAsia="Times New Roman" w:hAnsi="Segoe UI" w:cs="Segoe UI"/>
                <w:sz w:val="18"/>
              </w:rPr>
              <w:t>years</w:t>
            </w:r>
          </w:p>
        </w:tc>
        <w:tc>
          <w:tcPr>
            <w:tcW w:w="1124" w:type="dxa"/>
            <w:tcBorders>
              <w:top w:val="single" w:sz="8" w:space="0" w:color="434343"/>
              <w:left w:val="nil"/>
              <w:bottom w:val="single" w:sz="8" w:space="0" w:color="434343"/>
              <w:right w:val="nil"/>
            </w:tcBorders>
            <w:hideMark/>
          </w:tcPr>
          <w:p w14:paraId="6B149D57" w14:textId="77777777" w:rsidR="00797280" w:rsidRPr="003468C0" w:rsidRDefault="00797280" w:rsidP="00A41275">
            <w:pPr>
              <w:widowControl w:val="0"/>
              <w:autoSpaceDE w:val="0"/>
              <w:autoSpaceDN w:val="0"/>
              <w:spacing w:after="0" w:line="207" w:lineRule="exact"/>
              <w:ind w:left="7" w:right="8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n=</w:t>
            </w:r>
            <w:r w:rsidRPr="003468C0">
              <w:rPr>
                <w:rFonts w:ascii="Segoe UI" w:eastAsia="Times New Roman" w:hAnsi="Segoe UI" w:cs="Segoe UI"/>
                <w:color w:val="000000" w:themeColor="text1"/>
                <w:spacing w:val="-1"/>
                <w:sz w:val="18"/>
              </w:rPr>
              <w:t xml:space="preserve"> </w:t>
            </w:r>
            <w:r w:rsidRPr="003468C0">
              <w:rPr>
                <w:rFonts w:ascii="Segoe UI" w:eastAsia="Times New Roman" w:hAnsi="Segoe UI" w:cs="Segoe UI"/>
                <w:color w:val="000000" w:themeColor="text1"/>
                <w:sz w:val="18"/>
              </w:rPr>
              <w:t>15</w:t>
            </w:r>
          </w:p>
          <w:p w14:paraId="10E4F417" w14:textId="3014AD67" w:rsidR="00797280" w:rsidRPr="003468C0" w:rsidRDefault="00797280" w:rsidP="00A41275">
            <w:pPr>
              <w:widowControl w:val="0"/>
              <w:autoSpaceDE w:val="0"/>
              <w:autoSpaceDN w:val="0"/>
              <w:spacing w:before="23" w:after="0" w:line="188" w:lineRule="exact"/>
              <w:ind w:left="7" w:right="8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 xml:space="preserve">18 </w:t>
            </w:r>
            <w:r w:rsidR="008F5DBF">
              <w:rPr>
                <w:rFonts w:ascii="Segoe UI" w:eastAsia="Times New Roman" w:hAnsi="Segoe UI" w:cs="Segoe UI"/>
                <w:color w:val="000000" w:themeColor="text1"/>
                <w:sz w:val="18"/>
              </w:rPr>
              <w:t>years</w:t>
            </w:r>
          </w:p>
        </w:tc>
        <w:tc>
          <w:tcPr>
            <w:tcW w:w="1286" w:type="dxa"/>
            <w:tcBorders>
              <w:top w:val="single" w:sz="8" w:space="0" w:color="434343"/>
              <w:left w:val="nil"/>
              <w:bottom w:val="single" w:sz="8" w:space="0" w:color="434343"/>
              <w:right w:val="nil"/>
            </w:tcBorders>
            <w:hideMark/>
          </w:tcPr>
          <w:p w14:paraId="3A74D5F8" w14:textId="77777777" w:rsidR="00797280" w:rsidRPr="003468C0" w:rsidRDefault="00797280" w:rsidP="00A41275">
            <w:pPr>
              <w:widowControl w:val="0"/>
              <w:autoSpaceDE w:val="0"/>
              <w:autoSpaceDN w:val="0"/>
              <w:spacing w:before="114" w:after="0" w:line="240" w:lineRule="auto"/>
              <w:ind w:left="40" w:right="124"/>
              <w:jc w:val="center"/>
              <w:rPr>
                <w:rFonts w:ascii="Segoe UI" w:eastAsia="Times New Roman" w:hAnsi="Segoe UI" w:cs="Segoe UI"/>
                <w:color w:val="000000" w:themeColor="text1"/>
                <w:sz w:val="18"/>
                <w:lang w:val="id-ID"/>
              </w:rPr>
            </w:pPr>
            <w:r w:rsidRPr="003468C0">
              <w:rPr>
                <w:rFonts w:ascii="Segoe UI" w:eastAsia="Times New Roman" w:hAnsi="Segoe UI" w:cs="Segoe UI"/>
                <w:color w:val="000000" w:themeColor="text1"/>
                <w:sz w:val="18"/>
              </w:rPr>
              <w:t>Ultrasound</w:t>
            </w:r>
          </w:p>
        </w:tc>
        <w:tc>
          <w:tcPr>
            <w:tcW w:w="982" w:type="dxa"/>
            <w:tcBorders>
              <w:top w:val="single" w:sz="8" w:space="0" w:color="434343"/>
              <w:left w:val="nil"/>
              <w:bottom w:val="single" w:sz="8" w:space="0" w:color="434343"/>
              <w:right w:val="nil"/>
            </w:tcBorders>
            <w:hideMark/>
          </w:tcPr>
          <w:p w14:paraId="2F416D1A" w14:textId="77777777" w:rsidR="00797280" w:rsidRPr="003468C0" w:rsidRDefault="00797280" w:rsidP="00A41275">
            <w:pPr>
              <w:widowControl w:val="0"/>
              <w:autoSpaceDE w:val="0"/>
              <w:autoSpaceDN w:val="0"/>
              <w:spacing w:before="114" w:after="0" w:line="240" w:lineRule="auto"/>
              <w:ind w:left="48" w:right="126"/>
              <w:jc w:val="center"/>
              <w:rPr>
                <w:rFonts w:ascii="Segoe UI" w:eastAsia="Times New Roman" w:hAnsi="Segoe UI" w:cs="Segoe UI"/>
                <w:color w:val="FF0000"/>
                <w:sz w:val="18"/>
                <w:lang w:val="id-ID"/>
              </w:rPr>
            </w:pPr>
            <w:r w:rsidRPr="003468C0">
              <w:rPr>
                <w:rFonts w:ascii="Segoe UI" w:eastAsia="Times New Roman" w:hAnsi="Segoe UI" w:cs="Segoe UI"/>
                <w:color w:val="000000" w:themeColor="text1"/>
                <w:sz w:val="18"/>
              </w:rPr>
              <w:t>Ultrasound</w:t>
            </w:r>
          </w:p>
        </w:tc>
        <w:tc>
          <w:tcPr>
            <w:tcW w:w="1276" w:type="dxa"/>
            <w:tcBorders>
              <w:top w:val="single" w:sz="8" w:space="0" w:color="000000"/>
              <w:left w:val="nil"/>
              <w:bottom w:val="single" w:sz="8" w:space="0" w:color="000000"/>
              <w:right w:val="nil"/>
            </w:tcBorders>
            <w:hideMark/>
          </w:tcPr>
          <w:p w14:paraId="7C034865" w14:textId="77777777" w:rsidR="00797280" w:rsidRPr="003468C0" w:rsidRDefault="00797280" w:rsidP="00A41275">
            <w:pPr>
              <w:widowControl w:val="0"/>
              <w:autoSpaceDE w:val="0"/>
              <w:autoSpaceDN w:val="0"/>
              <w:spacing w:before="105" w:after="0" w:line="240" w:lineRule="auto"/>
              <w:ind w:left="63" w:right="77"/>
              <w:jc w:val="center"/>
              <w:rPr>
                <w:rFonts w:ascii="Segoe UI" w:eastAsia="Times New Roman" w:hAnsi="Segoe UI" w:cs="Segoe UI"/>
                <w:sz w:val="18"/>
              </w:rPr>
            </w:pPr>
            <w:r w:rsidRPr="003468C0">
              <w:rPr>
                <w:rFonts w:ascii="Segoe UI" w:eastAsia="Times New Roman" w:hAnsi="Segoe UI" w:cs="Segoe UI"/>
                <w:sz w:val="18"/>
              </w:rPr>
              <w:t>BMI</w:t>
            </w:r>
          </w:p>
        </w:tc>
        <w:tc>
          <w:tcPr>
            <w:tcW w:w="992" w:type="dxa"/>
            <w:tcBorders>
              <w:top w:val="single" w:sz="8" w:space="0" w:color="434343"/>
              <w:left w:val="nil"/>
              <w:bottom w:val="single" w:sz="8" w:space="0" w:color="434343"/>
              <w:right w:val="nil"/>
            </w:tcBorders>
            <w:hideMark/>
          </w:tcPr>
          <w:p w14:paraId="24FD559C" w14:textId="77777777" w:rsidR="00797280" w:rsidRPr="003468C0" w:rsidRDefault="00797280" w:rsidP="00A41275">
            <w:pPr>
              <w:widowControl w:val="0"/>
              <w:autoSpaceDE w:val="0"/>
              <w:autoSpaceDN w:val="0"/>
              <w:spacing w:before="114" w:after="0" w:line="240" w:lineRule="auto"/>
              <w:ind w:right="217"/>
              <w:jc w:val="center"/>
              <w:rPr>
                <w:rFonts w:ascii="Segoe UI" w:eastAsia="Times New Roman" w:hAnsi="Segoe UI" w:cs="Segoe UI"/>
                <w:sz w:val="18"/>
                <w:szCs w:val="18"/>
              </w:rPr>
            </w:pPr>
            <w:r w:rsidRPr="003468C0">
              <w:rPr>
                <w:rFonts w:ascii="Segoe UI" w:eastAsia="Times New Roman" w:hAnsi="Segoe UI" w:cs="Segoe UI"/>
                <w:sz w:val="18"/>
                <w:szCs w:val="18"/>
              </w:rPr>
              <w:t>P&gt;</w:t>
            </w:r>
            <w:r w:rsidRPr="003468C0">
              <w:rPr>
                <w:rFonts w:ascii="Segoe UI" w:hAnsi="Segoe UI" w:cs="Segoe UI"/>
                <w:sz w:val="18"/>
                <w:szCs w:val="18"/>
              </w:rPr>
              <w:t>0.001</w:t>
            </w:r>
          </w:p>
        </w:tc>
        <w:tc>
          <w:tcPr>
            <w:tcW w:w="1569" w:type="dxa"/>
            <w:tcBorders>
              <w:top w:val="single" w:sz="8" w:space="0" w:color="434343"/>
              <w:left w:val="nil"/>
              <w:bottom w:val="single" w:sz="8" w:space="0" w:color="434343"/>
              <w:right w:val="nil"/>
            </w:tcBorders>
            <w:hideMark/>
          </w:tcPr>
          <w:p w14:paraId="25CA1285" w14:textId="77777777" w:rsidR="00797280" w:rsidRPr="003468C0" w:rsidRDefault="00797280" w:rsidP="00A41275">
            <w:pPr>
              <w:widowControl w:val="0"/>
              <w:autoSpaceDE w:val="0"/>
              <w:autoSpaceDN w:val="0"/>
              <w:spacing w:before="114" w:after="0" w:line="240" w:lineRule="auto"/>
              <w:ind w:right="-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cross-sectional study</w:t>
            </w:r>
          </w:p>
        </w:tc>
      </w:tr>
      <w:tr w:rsidR="00797280" w:rsidRPr="003468C0" w14:paraId="1F3D3837" w14:textId="77777777" w:rsidTr="008F5DBF">
        <w:trPr>
          <w:trHeight w:val="401"/>
          <w:jc w:val="center"/>
        </w:trPr>
        <w:tc>
          <w:tcPr>
            <w:tcW w:w="1266" w:type="dxa"/>
            <w:tcBorders>
              <w:top w:val="single" w:sz="8" w:space="0" w:color="434343"/>
              <w:left w:val="nil"/>
              <w:bottom w:val="single" w:sz="8" w:space="0" w:color="434343"/>
              <w:right w:val="nil"/>
            </w:tcBorders>
            <w:hideMark/>
          </w:tcPr>
          <w:p w14:paraId="1C8F3ADA" w14:textId="1FE7292C" w:rsidR="00797280" w:rsidRPr="003468C0" w:rsidRDefault="003468C0" w:rsidP="00A41275">
            <w:pPr>
              <w:widowControl w:val="0"/>
              <w:autoSpaceDE w:val="0"/>
              <w:autoSpaceDN w:val="0"/>
              <w:spacing w:before="114" w:after="0" w:line="240" w:lineRule="auto"/>
              <w:jc w:val="center"/>
              <w:rPr>
                <w:rFonts w:ascii="Segoe UI" w:eastAsia="Times New Roman" w:hAnsi="Segoe UI" w:cs="Segoe UI"/>
                <w:sz w:val="18"/>
              </w:rPr>
            </w:pPr>
            <w:r w:rsidRPr="003468C0">
              <w:rPr>
                <w:rFonts w:ascii="Segoe UI" w:hAnsi="Segoe UI" w:cs="Segoe UI"/>
                <w:sz w:val="18"/>
                <w:szCs w:val="18"/>
              </w:rPr>
              <w:fldChar w:fldCharType="begin" w:fldLock="1"/>
            </w:r>
            <w:r w:rsidRPr="003468C0">
              <w:rPr>
                <w:rFonts w:ascii="Segoe UI" w:hAnsi="Segoe UI" w:cs="Segoe UI"/>
                <w:sz w:val="18"/>
                <w:szCs w:val="18"/>
              </w:rPr>
              <w:instrText>ADDIN CSL_CITATION {"citationItems":[{"id":"ITEM-1","itemData":{"ISSN":"0112-1642","author":[{"dropping-particle":"","family":"Thompson","given":"Cassandra","non-dropping-particle":"","parse-names":false,"suffix":""},{"dropping-particle":"","family":"Schabrun","given":"Siobhan","non-dropping-particle":"","parse-names":false,"suffix":""},{"dropping-particle":"","family":"Romero","given":"Rick","non-dropping-particle":"","parse-names":false,"suffix":""},{"dropping-particle":"","family":"Bialocerkowski","given":"Andrea","non-dropping-particle":"","parse-names":false,"suffix":""},{"dropping-particle":"","family":"Dieen","given":"Jaap","non-dropping-particle":"van","parse-names":false,"suffix":""},{"dropping-particle":"","family":"Marshall","given":"Paul","non-dropping-particle":"","parse-names":false,"suffix":""}],"container-title":"Sports Medicine","id":"ITEM-1","issued":{"date-parts":[["2018"]]},"page":"189-205","publisher":"Springer","title":"Factors contributing to chronic ankle instability: a systematic review and meta-analysis of systematic reviews","type":"article-journal","volume":"48"},"uris":["http://www.mendeley.com/documents/?uuid=a9922137-425b-4c94-bc94-0645a41752d4"]}],"mendeley":{"formattedCitation":"(Thompson et al., 2018)","plainTextFormattedCitation":"(Thompson et al., 2018)","previouslyFormattedCitation":"(Thompson et al., 2018)"},"properties":{"noteIndex":0},"schema":"https://github.com/citation-style-language/schema/raw/master/csl-citation.json"}</w:instrText>
            </w:r>
            <w:r w:rsidRPr="003468C0">
              <w:rPr>
                <w:rFonts w:ascii="Segoe UI" w:hAnsi="Segoe UI" w:cs="Segoe UI"/>
                <w:sz w:val="18"/>
                <w:szCs w:val="18"/>
              </w:rPr>
              <w:fldChar w:fldCharType="separate"/>
            </w:r>
            <w:r w:rsidRPr="003468C0">
              <w:rPr>
                <w:rFonts w:ascii="Segoe UI" w:hAnsi="Segoe UI" w:cs="Segoe UI"/>
                <w:noProof/>
                <w:sz w:val="18"/>
                <w:szCs w:val="18"/>
              </w:rPr>
              <w:t>(Thompson et al., 2018)</w:t>
            </w:r>
            <w:r w:rsidRPr="003468C0">
              <w:rPr>
                <w:rFonts w:ascii="Segoe UI" w:hAnsi="Segoe UI" w:cs="Segoe UI"/>
                <w:sz w:val="18"/>
                <w:szCs w:val="18"/>
              </w:rPr>
              <w:fldChar w:fldCharType="end"/>
            </w:r>
          </w:p>
        </w:tc>
        <w:tc>
          <w:tcPr>
            <w:tcW w:w="1144" w:type="dxa"/>
            <w:tcBorders>
              <w:top w:val="single" w:sz="8" w:space="0" w:color="434343"/>
              <w:left w:val="nil"/>
              <w:bottom w:val="single" w:sz="8" w:space="0" w:color="434343"/>
              <w:right w:val="nil"/>
            </w:tcBorders>
            <w:hideMark/>
          </w:tcPr>
          <w:p w14:paraId="3DD184D4" w14:textId="77777777" w:rsidR="00797280" w:rsidRPr="003468C0" w:rsidRDefault="00797280" w:rsidP="00A41275">
            <w:pPr>
              <w:widowControl w:val="0"/>
              <w:autoSpaceDE w:val="0"/>
              <w:autoSpaceDN w:val="0"/>
              <w:spacing w:before="23" w:after="0" w:line="188" w:lineRule="exact"/>
              <w:ind w:left="54" w:right="132"/>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Participant</w:t>
            </w:r>
          </w:p>
          <w:p w14:paraId="29E1855F" w14:textId="21EBF1A0" w:rsidR="00797280" w:rsidRPr="003468C0" w:rsidRDefault="00797280" w:rsidP="00A41275">
            <w:pPr>
              <w:widowControl w:val="0"/>
              <w:autoSpaceDE w:val="0"/>
              <w:autoSpaceDN w:val="0"/>
              <w:spacing w:before="23" w:after="0" w:line="188" w:lineRule="exact"/>
              <w:ind w:left="54" w:right="132"/>
              <w:jc w:val="center"/>
              <w:rPr>
                <w:rFonts w:ascii="Segoe UI" w:eastAsia="Times New Roman" w:hAnsi="Segoe UI" w:cs="Segoe UI"/>
                <w:color w:val="FF0000"/>
                <w:sz w:val="18"/>
              </w:rPr>
            </w:pPr>
            <w:r w:rsidRPr="003468C0">
              <w:rPr>
                <w:rFonts w:ascii="Segoe UI" w:eastAsia="Times New Roman" w:hAnsi="Segoe UI" w:cs="Segoe UI"/>
                <w:color w:val="000000" w:themeColor="text1"/>
                <w:sz w:val="18"/>
              </w:rPr>
              <w:t xml:space="preserve">28 </w:t>
            </w:r>
            <w:r w:rsidR="00A41275" w:rsidRPr="003468C0">
              <w:rPr>
                <w:rFonts w:ascii="Segoe UI" w:eastAsia="Times New Roman" w:hAnsi="Segoe UI" w:cs="Segoe UI"/>
                <w:sz w:val="18"/>
              </w:rPr>
              <w:t>years</w:t>
            </w:r>
          </w:p>
        </w:tc>
        <w:tc>
          <w:tcPr>
            <w:tcW w:w="1124" w:type="dxa"/>
            <w:tcBorders>
              <w:top w:val="single" w:sz="8" w:space="0" w:color="434343"/>
              <w:left w:val="nil"/>
              <w:bottom w:val="single" w:sz="8" w:space="0" w:color="434343"/>
              <w:right w:val="nil"/>
            </w:tcBorders>
            <w:hideMark/>
          </w:tcPr>
          <w:p w14:paraId="4BC64482" w14:textId="77777777" w:rsidR="00797280" w:rsidRPr="003468C0" w:rsidRDefault="00797280" w:rsidP="00A41275">
            <w:pPr>
              <w:widowControl w:val="0"/>
              <w:autoSpaceDE w:val="0"/>
              <w:autoSpaceDN w:val="0"/>
              <w:spacing w:before="23" w:after="0" w:line="188" w:lineRule="exact"/>
              <w:ind w:left="6" w:right="89"/>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Intervention</w:t>
            </w:r>
          </w:p>
        </w:tc>
        <w:tc>
          <w:tcPr>
            <w:tcW w:w="1286" w:type="dxa"/>
            <w:tcBorders>
              <w:top w:val="single" w:sz="8" w:space="0" w:color="434343"/>
              <w:left w:val="nil"/>
              <w:bottom w:val="single" w:sz="8" w:space="0" w:color="434343"/>
              <w:right w:val="nil"/>
            </w:tcBorders>
            <w:hideMark/>
          </w:tcPr>
          <w:p w14:paraId="103F1582" w14:textId="77777777" w:rsidR="00797280" w:rsidRPr="003468C0" w:rsidRDefault="00797280" w:rsidP="00A41275">
            <w:pPr>
              <w:widowControl w:val="0"/>
              <w:autoSpaceDE w:val="0"/>
              <w:autoSpaceDN w:val="0"/>
              <w:spacing w:before="114" w:after="0" w:line="240" w:lineRule="auto"/>
              <w:ind w:left="40"/>
              <w:jc w:val="center"/>
              <w:rPr>
                <w:rFonts w:ascii="Segoe UI" w:eastAsia="Times New Roman" w:hAnsi="Segoe UI" w:cs="Segoe UI"/>
                <w:color w:val="000000" w:themeColor="text1"/>
                <w:sz w:val="18"/>
                <w:lang w:val="id-ID"/>
              </w:rPr>
            </w:pPr>
            <w:r w:rsidRPr="003468C0">
              <w:rPr>
                <w:rFonts w:ascii="Segoe UI" w:eastAsia="Times New Roman" w:hAnsi="Segoe UI" w:cs="Segoe UI"/>
                <w:color w:val="000000" w:themeColor="text1"/>
                <w:sz w:val="18"/>
              </w:rPr>
              <w:t>Measurement</w:t>
            </w:r>
          </w:p>
        </w:tc>
        <w:tc>
          <w:tcPr>
            <w:tcW w:w="982" w:type="dxa"/>
            <w:tcBorders>
              <w:top w:val="single" w:sz="8" w:space="0" w:color="434343"/>
              <w:left w:val="nil"/>
              <w:bottom w:val="single" w:sz="8" w:space="0" w:color="434343"/>
              <w:right w:val="nil"/>
            </w:tcBorders>
            <w:hideMark/>
          </w:tcPr>
          <w:p w14:paraId="5F28CD61" w14:textId="77777777" w:rsidR="00797280" w:rsidRPr="003468C0" w:rsidRDefault="00797280" w:rsidP="00A41275">
            <w:pPr>
              <w:widowControl w:val="0"/>
              <w:autoSpaceDE w:val="0"/>
              <w:autoSpaceDN w:val="0"/>
              <w:spacing w:before="114" w:after="0" w:line="240" w:lineRule="auto"/>
              <w:ind w:left="48" w:right="12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Results</w:t>
            </w:r>
          </w:p>
        </w:tc>
        <w:tc>
          <w:tcPr>
            <w:tcW w:w="1276" w:type="dxa"/>
            <w:tcBorders>
              <w:top w:val="single" w:sz="8" w:space="0" w:color="000000"/>
              <w:left w:val="nil"/>
              <w:bottom w:val="single" w:sz="8" w:space="0" w:color="000000"/>
              <w:right w:val="nil"/>
            </w:tcBorders>
            <w:hideMark/>
          </w:tcPr>
          <w:p w14:paraId="3B5BE212" w14:textId="77777777" w:rsidR="00797280" w:rsidRPr="003468C0" w:rsidRDefault="00797280" w:rsidP="00A41275">
            <w:pPr>
              <w:widowControl w:val="0"/>
              <w:autoSpaceDE w:val="0"/>
              <w:autoSpaceDN w:val="0"/>
              <w:spacing w:before="105" w:after="0" w:line="240" w:lineRule="auto"/>
              <w:ind w:left="63" w:right="80"/>
              <w:jc w:val="center"/>
              <w:rPr>
                <w:rFonts w:ascii="Segoe UI" w:eastAsia="Times New Roman" w:hAnsi="Segoe UI" w:cs="Segoe UI"/>
                <w:sz w:val="18"/>
                <w:lang w:val="en-GB"/>
              </w:rPr>
            </w:pPr>
            <w:r w:rsidRPr="003468C0">
              <w:rPr>
                <w:rFonts w:ascii="Segoe UI" w:eastAsia="Times New Roman" w:hAnsi="Segoe UI" w:cs="Segoe UI"/>
                <w:sz w:val="18"/>
              </w:rPr>
              <w:t>Design Study</w:t>
            </w:r>
          </w:p>
        </w:tc>
        <w:tc>
          <w:tcPr>
            <w:tcW w:w="992" w:type="dxa"/>
            <w:tcBorders>
              <w:top w:val="single" w:sz="8" w:space="0" w:color="434343"/>
              <w:left w:val="nil"/>
              <w:bottom w:val="single" w:sz="8" w:space="0" w:color="434343"/>
              <w:right w:val="nil"/>
            </w:tcBorders>
            <w:hideMark/>
          </w:tcPr>
          <w:p w14:paraId="4EFCB297" w14:textId="77777777" w:rsidR="00797280" w:rsidRPr="003468C0" w:rsidRDefault="00797280" w:rsidP="00A41275">
            <w:pPr>
              <w:widowControl w:val="0"/>
              <w:autoSpaceDE w:val="0"/>
              <w:autoSpaceDN w:val="0"/>
              <w:spacing w:before="114" w:after="0" w:line="240" w:lineRule="auto"/>
              <w:ind w:right="217"/>
              <w:jc w:val="center"/>
              <w:rPr>
                <w:rFonts w:ascii="Segoe UI" w:eastAsia="Times New Roman" w:hAnsi="Segoe UI" w:cs="Segoe UI"/>
                <w:color w:val="FF0000"/>
                <w:sz w:val="18"/>
              </w:rPr>
            </w:pPr>
            <w:r w:rsidRPr="003468C0">
              <w:rPr>
                <w:rFonts w:ascii="Segoe UI" w:eastAsia="Times New Roman" w:hAnsi="Segoe UI" w:cs="Segoe UI"/>
                <w:sz w:val="18"/>
              </w:rPr>
              <w:t>P&lt;0,05</w:t>
            </w:r>
          </w:p>
        </w:tc>
        <w:tc>
          <w:tcPr>
            <w:tcW w:w="1569" w:type="dxa"/>
            <w:tcBorders>
              <w:top w:val="single" w:sz="8" w:space="0" w:color="434343"/>
              <w:left w:val="nil"/>
              <w:bottom w:val="single" w:sz="8" w:space="0" w:color="434343"/>
              <w:right w:val="nil"/>
            </w:tcBorders>
            <w:hideMark/>
          </w:tcPr>
          <w:p w14:paraId="4F5C33D4" w14:textId="77777777" w:rsidR="00797280" w:rsidRPr="003468C0" w:rsidRDefault="00797280" w:rsidP="00A41275">
            <w:pPr>
              <w:widowControl w:val="0"/>
              <w:autoSpaceDE w:val="0"/>
              <w:autoSpaceDN w:val="0"/>
              <w:spacing w:before="114" w:after="0" w:line="240" w:lineRule="auto"/>
              <w:ind w:right="-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Interventiongroup</w:t>
            </w:r>
          </w:p>
        </w:tc>
      </w:tr>
      <w:tr w:rsidR="00797280" w:rsidRPr="003468C0" w14:paraId="42D2E12A" w14:textId="77777777" w:rsidTr="008F5DBF">
        <w:trPr>
          <w:trHeight w:val="401"/>
          <w:jc w:val="center"/>
        </w:trPr>
        <w:tc>
          <w:tcPr>
            <w:tcW w:w="1266" w:type="dxa"/>
            <w:tcBorders>
              <w:top w:val="single" w:sz="8" w:space="0" w:color="434343"/>
              <w:left w:val="nil"/>
              <w:bottom w:val="single" w:sz="8" w:space="0" w:color="434343"/>
              <w:right w:val="nil"/>
            </w:tcBorders>
            <w:hideMark/>
          </w:tcPr>
          <w:p w14:paraId="0AA2548D" w14:textId="4978CE06" w:rsidR="00797280" w:rsidRPr="003468C0" w:rsidRDefault="003468C0" w:rsidP="00A41275">
            <w:pPr>
              <w:widowControl w:val="0"/>
              <w:autoSpaceDE w:val="0"/>
              <w:autoSpaceDN w:val="0"/>
              <w:spacing w:before="115" w:after="0" w:line="240" w:lineRule="auto"/>
              <w:jc w:val="center"/>
              <w:rPr>
                <w:rFonts w:ascii="Segoe UI" w:eastAsia="Times New Roman" w:hAnsi="Segoe UI" w:cs="Segoe UI"/>
                <w:sz w:val="18"/>
                <w:szCs w:val="18"/>
              </w:rPr>
            </w:pPr>
            <w:r w:rsidRPr="003468C0">
              <w:rPr>
                <w:rFonts w:ascii="Segoe UI" w:hAnsi="Segoe UI" w:cs="Segoe UI"/>
                <w:sz w:val="18"/>
                <w:szCs w:val="18"/>
              </w:rPr>
              <w:fldChar w:fldCharType="begin" w:fldLock="1"/>
            </w:r>
            <w:r w:rsidRPr="003468C0">
              <w:rPr>
                <w:rFonts w:ascii="Segoe UI" w:hAnsi="Segoe UI" w:cs="Segoe UI"/>
                <w:sz w:val="18"/>
                <w:szCs w:val="18"/>
              </w:rPr>
              <w:instrText>ADDIN CSL_CITATION {"citationItems":[{"id":"ITEM-1","itemData":{"ISSN":"1268-7731","author":[{"dropping-particle":"","family":"Kim","given":"Jaeyoung","non-dropping-particle":"","parse-names":false,"suffix":""},{"dropping-particle":"","family":"Rajan","given":"Lavan","non-dropping-particle":"","parse-names":false,"suffix":""},{"dropping-particle":"","family":"Kumar","given":"Prashanth","non-dropping-particle":"","parse-names":false,"suffix":""},{"dropping-particle":"","family":"Kim","given":"Ji-Beom","non-dropping-particle":"","parse-names":false,"suffix":""},{"dropping-particle":"","family":"Lee","given":"Woo-Chun","non-dropping-particle":"","parse-names":false,"suffix":""}],"container-title":"Foot and Ankle Surgery","id":"ITEM-1","issue":"1","issued":{"date-parts":[["2023"]]},"page":"72-78","publisher":"Elsevier","title":"Lower limb alignment in patients with primary valgus ankle arthritis: a comparative analysis with patients with varus ankle arthritis and healthy controls","type":"article-journal","volume":"29"},"uris":["http://www.mendeley.com/documents/?uuid=5d6ed198-d134-423a-ba8c-4c4daa04159d"]}],"mendeley":{"formattedCitation":"(Kim et al., 2023)","plainTextFormattedCitation":"(Kim et al., 2023)","previouslyFormattedCitation":"(Kim et al., 2023)"},"properties":{"noteIndex":0},"schema":"https://github.com/citation-style-language/schema/raw/master/csl-citation.json"}</w:instrText>
            </w:r>
            <w:r w:rsidRPr="003468C0">
              <w:rPr>
                <w:rFonts w:ascii="Segoe UI" w:hAnsi="Segoe UI" w:cs="Segoe UI"/>
                <w:sz w:val="18"/>
                <w:szCs w:val="18"/>
              </w:rPr>
              <w:fldChar w:fldCharType="separate"/>
            </w:r>
            <w:r w:rsidRPr="003468C0">
              <w:rPr>
                <w:rFonts w:ascii="Segoe UI" w:hAnsi="Segoe UI" w:cs="Segoe UI"/>
                <w:noProof/>
                <w:sz w:val="18"/>
                <w:szCs w:val="18"/>
              </w:rPr>
              <w:t>(Kim et al., 2023)</w:t>
            </w:r>
            <w:r w:rsidRPr="003468C0">
              <w:rPr>
                <w:rFonts w:ascii="Segoe UI" w:hAnsi="Segoe UI" w:cs="Segoe UI"/>
                <w:sz w:val="18"/>
                <w:szCs w:val="18"/>
              </w:rPr>
              <w:fldChar w:fldCharType="end"/>
            </w:r>
          </w:p>
        </w:tc>
        <w:tc>
          <w:tcPr>
            <w:tcW w:w="1144" w:type="dxa"/>
            <w:tcBorders>
              <w:top w:val="single" w:sz="8" w:space="0" w:color="434343"/>
              <w:left w:val="nil"/>
              <w:bottom w:val="single" w:sz="8" w:space="0" w:color="434343"/>
              <w:right w:val="nil"/>
            </w:tcBorders>
            <w:hideMark/>
          </w:tcPr>
          <w:p w14:paraId="10924C0A" w14:textId="77777777" w:rsidR="00797280" w:rsidRPr="003468C0" w:rsidRDefault="00797280" w:rsidP="00A41275">
            <w:pPr>
              <w:widowControl w:val="0"/>
              <w:autoSpaceDE w:val="0"/>
              <w:autoSpaceDN w:val="0"/>
              <w:spacing w:before="23" w:after="0" w:line="188" w:lineRule="exact"/>
              <w:ind w:left="54" w:right="132"/>
              <w:jc w:val="center"/>
              <w:rPr>
                <w:rFonts w:ascii="Segoe UI" w:eastAsia="Times New Roman" w:hAnsi="Segoe UI" w:cs="Segoe UI"/>
                <w:sz w:val="18"/>
              </w:rPr>
            </w:pPr>
            <w:r w:rsidRPr="003468C0">
              <w:rPr>
                <w:rFonts w:ascii="Segoe UI" w:eastAsia="Times New Roman" w:hAnsi="Segoe UI" w:cs="Segoe UI"/>
                <w:sz w:val="18"/>
              </w:rPr>
              <w:t>Experimental group</w:t>
            </w:r>
          </w:p>
          <w:p w14:paraId="577BD28E" w14:textId="0C014FBB" w:rsidR="00797280" w:rsidRPr="003468C0" w:rsidRDefault="00797280" w:rsidP="00A41275">
            <w:pPr>
              <w:widowControl w:val="0"/>
              <w:autoSpaceDE w:val="0"/>
              <w:autoSpaceDN w:val="0"/>
              <w:spacing w:before="23" w:after="0" w:line="188" w:lineRule="exact"/>
              <w:ind w:left="54" w:right="132"/>
              <w:jc w:val="center"/>
              <w:rPr>
                <w:rFonts w:ascii="Segoe UI" w:eastAsia="Times New Roman" w:hAnsi="Segoe UI" w:cs="Segoe UI"/>
                <w:sz w:val="18"/>
              </w:rPr>
            </w:pPr>
            <w:r w:rsidRPr="003468C0">
              <w:rPr>
                <w:rFonts w:ascii="Segoe UI" w:eastAsia="Times New Roman" w:hAnsi="Segoe UI" w:cs="Segoe UI"/>
                <w:sz w:val="18"/>
              </w:rPr>
              <w:t xml:space="preserve">27 </w:t>
            </w:r>
            <w:r w:rsidR="00A41275" w:rsidRPr="003468C0">
              <w:rPr>
                <w:rFonts w:ascii="Segoe UI" w:eastAsia="Times New Roman" w:hAnsi="Segoe UI" w:cs="Segoe UI"/>
                <w:sz w:val="18"/>
              </w:rPr>
              <w:t>years</w:t>
            </w:r>
          </w:p>
        </w:tc>
        <w:tc>
          <w:tcPr>
            <w:tcW w:w="1124" w:type="dxa"/>
            <w:tcBorders>
              <w:top w:val="single" w:sz="8" w:space="0" w:color="434343"/>
              <w:left w:val="nil"/>
              <w:bottom w:val="single" w:sz="8" w:space="0" w:color="434343"/>
              <w:right w:val="nil"/>
            </w:tcBorders>
            <w:hideMark/>
          </w:tcPr>
          <w:p w14:paraId="444970E5" w14:textId="77777777" w:rsidR="00797280" w:rsidRPr="003468C0" w:rsidRDefault="00797280" w:rsidP="00A41275">
            <w:pPr>
              <w:widowControl w:val="0"/>
              <w:autoSpaceDE w:val="0"/>
              <w:autoSpaceDN w:val="0"/>
              <w:spacing w:before="23" w:after="0" w:line="188" w:lineRule="exact"/>
              <w:ind w:left="7" w:right="88"/>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Control group</w:t>
            </w:r>
          </w:p>
        </w:tc>
        <w:tc>
          <w:tcPr>
            <w:tcW w:w="1286" w:type="dxa"/>
            <w:tcBorders>
              <w:top w:val="single" w:sz="8" w:space="0" w:color="434343"/>
              <w:left w:val="nil"/>
              <w:bottom w:val="single" w:sz="8" w:space="0" w:color="434343"/>
              <w:right w:val="nil"/>
            </w:tcBorders>
            <w:hideMark/>
          </w:tcPr>
          <w:p w14:paraId="507CDCD4" w14:textId="77777777" w:rsidR="00797280" w:rsidRPr="003468C0" w:rsidRDefault="00797280" w:rsidP="00A41275">
            <w:pPr>
              <w:widowControl w:val="0"/>
              <w:autoSpaceDE w:val="0"/>
              <w:autoSpaceDN w:val="0"/>
              <w:spacing w:before="115" w:after="0" w:line="240" w:lineRule="auto"/>
              <w:ind w:left="41" w:right="120"/>
              <w:jc w:val="center"/>
              <w:rPr>
                <w:rFonts w:ascii="Segoe UI" w:eastAsia="Times New Roman" w:hAnsi="Segoe UI" w:cs="Segoe UI"/>
                <w:color w:val="000000" w:themeColor="text1"/>
                <w:sz w:val="18"/>
                <w:lang w:val="id-ID"/>
              </w:rPr>
            </w:pPr>
            <w:r w:rsidRPr="003468C0">
              <w:rPr>
                <w:rFonts w:ascii="Segoe UI" w:eastAsia="Times New Roman" w:hAnsi="Segoe UI" w:cs="Segoe UI"/>
                <w:color w:val="000000" w:themeColor="text1"/>
                <w:sz w:val="18"/>
              </w:rPr>
              <w:t>Ultrasound</w:t>
            </w:r>
          </w:p>
        </w:tc>
        <w:tc>
          <w:tcPr>
            <w:tcW w:w="982" w:type="dxa"/>
            <w:tcBorders>
              <w:top w:val="single" w:sz="8" w:space="0" w:color="434343"/>
              <w:left w:val="nil"/>
              <w:bottom w:val="single" w:sz="8" w:space="0" w:color="434343"/>
              <w:right w:val="nil"/>
            </w:tcBorders>
            <w:vAlign w:val="center"/>
            <w:hideMark/>
          </w:tcPr>
          <w:p w14:paraId="61309079" w14:textId="77777777" w:rsidR="00797280" w:rsidRPr="003468C0" w:rsidRDefault="00797280" w:rsidP="00A41275">
            <w:pPr>
              <w:widowControl w:val="0"/>
              <w:autoSpaceDE w:val="0"/>
              <w:autoSpaceDN w:val="0"/>
              <w:spacing w:after="0" w:line="210" w:lineRule="atLeast"/>
              <w:ind w:left="230" w:right="229"/>
              <w:jc w:val="center"/>
              <w:rPr>
                <w:rFonts w:ascii="Segoe UI" w:eastAsia="Times New Roman" w:hAnsi="Segoe UI" w:cs="Segoe UI"/>
                <w:color w:val="FF0000"/>
                <w:sz w:val="18"/>
                <w:lang w:val="en-GB"/>
              </w:rPr>
            </w:pPr>
            <w:r w:rsidRPr="003468C0">
              <w:rPr>
                <w:rFonts w:ascii="Segoe UI" w:eastAsia="Times New Roman" w:hAnsi="Segoe UI" w:cs="Segoe UI"/>
                <w:color w:val="000000" w:themeColor="text1"/>
                <w:sz w:val="18"/>
              </w:rPr>
              <w:t>No intervention</w:t>
            </w:r>
          </w:p>
        </w:tc>
        <w:tc>
          <w:tcPr>
            <w:tcW w:w="1276" w:type="dxa"/>
            <w:tcBorders>
              <w:top w:val="single" w:sz="8" w:space="0" w:color="000000"/>
              <w:left w:val="nil"/>
              <w:bottom w:val="single" w:sz="8" w:space="0" w:color="000000"/>
              <w:right w:val="nil"/>
            </w:tcBorders>
            <w:hideMark/>
          </w:tcPr>
          <w:p w14:paraId="1F235B89" w14:textId="77777777" w:rsidR="00797280" w:rsidRPr="003468C0" w:rsidRDefault="00797280" w:rsidP="00A41275">
            <w:pPr>
              <w:widowControl w:val="0"/>
              <w:autoSpaceDE w:val="0"/>
              <w:autoSpaceDN w:val="0"/>
              <w:spacing w:before="105" w:after="0" w:line="240" w:lineRule="auto"/>
              <w:ind w:left="63" w:right="79"/>
              <w:jc w:val="center"/>
              <w:rPr>
                <w:rFonts w:ascii="Segoe UI" w:eastAsia="Times New Roman" w:hAnsi="Segoe UI" w:cs="Segoe UI"/>
                <w:color w:val="FF0000"/>
                <w:sz w:val="18"/>
                <w:lang w:val="en-GB"/>
              </w:rPr>
            </w:pPr>
            <w:r w:rsidRPr="003468C0">
              <w:rPr>
                <w:rFonts w:ascii="Segoe UI" w:hAnsi="Segoe UI" w:cs="Segoe UI"/>
              </w:rPr>
              <w:t>NRS</w:t>
            </w:r>
          </w:p>
        </w:tc>
        <w:tc>
          <w:tcPr>
            <w:tcW w:w="992" w:type="dxa"/>
            <w:tcBorders>
              <w:top w:val="single" w:sz="8" w:space="0" w:color="434343"/>
              <w:left w:val="nil"/>
              <w:bottom w:val="single" w:sz="8" w:space="0" w:color="434343"/>
              <w:right w:val="nil"/>
            </w:tcBorders>
            <w:hideMark/>
          </w:tcPr>
          <w:p w14:paraId="2A7B47A0" w14:textId="41DEDF4C" w:rsidR="00797280" w:rsidRPr="003468C0" w:rsidRDefault="00797280" w:rsidP="00A41275">
            <w:pPr>
              <w:widowControl w:val="0"/>
              <w:autoSpaceDE w:val="0"/>
              <w:autoSpaceDN w:val="0"/>
              <w:spacing w:before="115" w:after="0" w:line="240" w:lineRule="auto"/>
              <w:ind w:right="217"/>
              <w:jc w:val="center"/>
              <w:rPr>
                <w:rFonts w:ascii="Segoe UI" w:eastAsia="Times New Roman" w:hAnsi="Segoe UI" w:cs="Segoe UI"/>
                <w:color w:val="FF0000"/>
                <w:sz w:val="18"/>
                <w:lang w:val="id-ID"/>
              </w:rPr>
            </w:pPr>
            <w:r w:rsidRPr="003468C0">
              <w:rPr>
                <w:rFonts w:ascii="Segoe UI" w:eastAsia="Times New Roman" w:hAnsi="Segoe UI" w:cs="Segoe UI"/>
                <w:sz w:val="18"/>
              </w:rPr>
              <w:t>Tristian, et al</w:t>
            </w:r>
          </w:p>
        </w:tc>
        <w:tc>
          <w:tcPr>
            <w:tcW w:w="1569" w:type="dxa"/>
            <w:tcBorders>
              <w:top w:val="single" w:sz="8" w:space="0" w:color="434343"/>
              <w:left w:val="nil"/>
              <w:bottom w:val="single" w:sz="8" w:space="0" w:color="434343"/>
              <w:right w:val="nil"/>
            </w:tcBorders>
            <w:hideMark/>
          </w:tcPr>
          <w:p w14:paraId="56778915" w14:textId="77777777" w:rsidR="00797280" w:rsidRPr="003468C0" w:rsidRDefault="00797280" w:rsidP="00A41275">
            <w:pPr>
              <w:widowControl w:val="0"/>
              <w:autoSpaceDE w:val="0"/>
              <w:autoSpaceDN w:val="0"/>
              <w:spacing w:before="114" w:after="0" w:line="240" w:lineRule="auto"/>
              <w:ind w:right="-6"/>
              <w:jc w:val="center"/>
              <w:rPr>
                <w:rFonts w:ascii="Segoe UI" w:eastAsia="Times New Roman" w:hAnsi="Segoe UI" w:cs="Segoe UI"/>
                <w:color w:val="000000" w:themeColor="text1"/>
                <w:sz w:val="18"/>
              </w:rPr>
            </w:pPr>
            <w:r w:rsidRPr="003468C0">
              <w:rPr>
                <w:rFonts w:ascii="Segoe UI" w:eastAsia="Times New Roman" w:hAnsi="Segoe UI" w:cs="Segoe UI"/>
                <w:color w:val="000000" w:themeColor="text1"/>
                <w:sz w:val="18"/>
              </w:rPr>
              <w:t>n=1</w:t>
            </w:r>
          </w:p>
        </w:tc>
      </w:tr>
    </w:tbl>
    <w:p w14:paraId="274FAD48" w14:textId="77777777" w:rsidR="00797280" w:rsidRDefault="00797280" w:rsidP="00FD5E69">
      <w:pPr>
        <w:spacing w:after="0" w:line="240" w:lineRule="auto"/>
        <w:ind w:firstLine="567"/>
        <w:jc w:val="both"/>
        <w:rPr>
          <w:rFonts w:ascii="Segoe UI" w:hAnsi="Segoe UI" w:cs="Segoe UI"/>
          <w:bCs/>
        </w:rPr>
      </w:pPr>
      <w:r w:rsidRPr="00797280">
        <w:rPr>
          <w:rFonts w:ascii="Segoe UI" w:hAnsi="Segoe UI" w:cs="Segoe UI"/>
          <w:bCs/>
        </w:rPr>
        <w:t>Based on the literature review study conducted, the authors found that from 182 sample results the average was dominated by patients with the age of &gt;18 years. Of the large amounts of literature found, most literature uses RCT and NRS research designs.</w:t>
      </w:r>
    </w:p>
    <w:p w14:paraId="5085B1CD" w14:textId="1A838D4D" w:rsidR="00797280" w:rsidRPr="00797280" w:rsidRDefault="00041B61" w:rsidP="00041B61">
      <w:pPr>
        <w:widowControl w:val="0"/>
        <w:autoSpaceDE w:val="0"/>
        <w:autoSpaceDN w:val="0"/>
        <w:spacing w:after="0" w:line="240" w:lineRule="auto"/>
        <w:ind w:left="110"/>
        <w:jc w:val="center"/>
        <w:rPr>
          <w:rFonts w:ascii="Segoe UI" w:eastAsia="Times New Roman" w:hAnsi="Segoe UI" w:cs="Segoe UI"/>
          <w:b/>
          <w:sz w:val="20"/>
        </w:rPr>
      </w:pPr>
      <w:r w:rsidRPr="00797280">
        <w:rPr>
          <w:rFonts w:ascii="Segoe UI" w:eastAsia="Times New Roman" w:hAnsi="Segoe UI" w:cs="Segoe UI"/>
          <w:b/>
          <w:sz w:val="20"/>
        </w:rPr>
        <w:t>Table 2. Dosage of Ultrasound Interventional Therapy</w:t>
      </w:r>
    </w:p>
    <w:tbl>
      <w:tblPr>
        <w:tblW w:w="955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3"/>
        <w:gridCol w:w="2278"/>
        <w:gridCol w:w="1169"/>
        <w:gridCol w:w="957"/>
        <w:gridCol w:w="992"/>
        <w:gridCol w:w="1102"/>
        <w:gridCol w:w="1166"/>
        <w:gridCol w:w="20"/>
        <w:gridCol w:w="30"/>
      </w:tblGrid>
      <w:tr w:rsidR="00797280" w:rsidRPr="00FD5E69" w14:paraId="6F57E12F" w14:textId="77777777" w:rsidTr="008F5DBF">
        <w:trPr>
          <w:gridAfter w:val="2"/>
          <w:wAfter w:w="50" w:type="dxa"/>
          <w:trHeight w:val="188"/>
        </w:trPr>
        <w:tc>
          <w:tcPr>
            <w:tcW w:w="1843" w:type="dxa"/>
            <w:vMerge w:val="restart"/>
            <w:tcBorders>
              <w:top w:val="single" w:sz="8" w:space="0" w:color="000000"/>
              <w:left w:val="nil"/>
              <w:bottom w:val="single" w:sz="8" w:space="0" w:color="000000"/>
              <w:right w:val="nil"/>
            </w:tcBorders>
            <w:hideMark/>
          </w:tcPr>
          <w:p w14:paraId="3402EFF2" w14:textId="77777777" w:rsidR="00797280" w:rsidRPr="00FD5E69" w:rsidRDefault="00797280" w:rsidP="00797280">
            <w:pPr>
              <w:widowControl w:val="0"/>
              <w:autoSpaceDE w:val="0"/>
              <w:autoSpaceDN w:val="0"/>
              <w:spacing w:before="100" w:after="0" w:line="240" w:lineRule="auto"/>
              <w:jc w:val="center"/>
              <w:rPr>
                <w:rFonts w:ascii="Segoe UI" w:eastAsia="Times New Roman" w:hAnsi="Segoe UI" w:cs="Segoe UI"/>
                <w:b/>
                <w:sz w:val="18"/>
                <w:lang w:val="id-ID"/>
              </w:rPr>
            </w:pPr>
            <w:r w:rsidRPr="00FD5E69">
              <w:rPr>
                <w:rFonts w:ascii="Segoe UI" w:eastAsia="Times New Roman" w:hAnsi="Segoe UI" w:cs="Segoe UI"/>
                <w:b/>
                <w:sz w:val="18"/>
                <w:lang w:val="id-ID"/>
              </w:rPr>
              <w:t>Reviewer</w:t>
            </w:r>
          </w:p>
        </w:tc>
        <w:tc>
          <w:tcPr>
            <w:tcW w:w="2278" w:type="dxa"/>
            <w:vMerge w:val="restart"/>
            <w:tcBorders>
              <w:top w:val="single" w:sz="8" w:space="0" w:color="000000"/>
              <w:left w:val="nil"/>
              <w:bottom w:val="single" w:sz="8" w:space="0" w:color="000000"/>
              <w:right w:val="nil"/>
            </w:tcBorders>
            <w:hideMark/>
          </w:tcPr>
          <w:p w14:paraId="6FBBF505" w14:textId="77777777" w:rsidR="00797280" w:rsidRPr="00FD5E69" w:rsidRDefault="00797280" w:rsidP="00797280">
            <w:pPr>
              <w:widowControl w:val="0"/>
              <w:autoSpaceDE w:val="0"/>
              <w:autoSpaceDN w:val="0"/>
              <w:spacing w:before="100" w:after="0" w:line="240" w:lineRule="auto"/>
              <w:jc w:val="center"/>
              <w:rPr>
                <w:rFonts w:ascii="Segoe UI" w:eastAsia="Times New Roman" w:hAnsi="Segoe UI" w:cs="Segoe UI"/>
                <w:b/>
                <w:sz w:val="18"/>
                <w:lang w:val="id-ID"/>
              </w:rPr>
            </w:pPr>
            <w:r w:rsidRPr="00FD5E69">
              <w:rPr>
                <w:rFonts w:ascii="Segoe UI" w:eastAsia="Times New Roman" w:hAnsi="Segoe UI" w:cs="Segoe UI"/>
                <w:b/>
                <w:sz w:val="18"/>
                <w:lang w:val="id-ID"/>
              </w:rPr>
              <w:t>Type</w:t>
            </w:r>
            <w:r w:rsidRPr="00FD5E69">
              <w:rPr>
                <w:rFonts w:ascii="Segoe UI" w:eastAsia="Times New Roman" w:hAnsi="Segoe UI" w:cs="Segoe UI"/>
                <w:b/>
                <w:spacing w:val="-3"/>
                <w:sz w:val="18"/>
                <w:lang w:val="id-ID"/>
              </w:rPr>
              <w:t xml:space="preserve"> </w:t>
            </w:r>
            <w:r w:rsidRPr="00FD5E69">
              <w:rPr>
                <w:rFonts w:ascii="Segoe UI" w:eastAsia="Times New Roman" w:hAnsi="Segoe UI" w:cs="Segoe UI"/>
                <w:b/>
                <w:sz w:val="18"/>
                <w:lang w:val="id-ID"/>
              </w:rPr>
              <w:t>of</w:t>
            </w:r>
            <w:r w:rsidRPr="00FD5E69">
              <w:rPr>
                <w:rFonts w:ascii="Segoe UI" w:eastAsia="Times New Roman" w:hAnsi="Segoe UI" w:cs="Segoe UI"/>
                <w:b/>
                <w:spacing w:val="-2"/>
                <w:sz w:val="18"/>
                <w:lang w:val="id-ID"/>
              </w:rPr>
              <w:t xml:space="preserve"> </w:t>
            </w:r>
            <w:r w:rsidRPr="00FD5E69">
              <w:rPr>
                <w:rFonts w:ascii="Segoe UI" w:eastAsia="Times New Roman" w:hAnsi="Segoe UI" w:cs="Segoe UI"/>
                <w:b/>
                <w:sz w:val="18"/>
                <w:lang w:val="id-ID"/>
              </w:rPr>
              <w:t>Intervention</w:t>
            </w:r>
          </w:p>
        </w:tc>
        <w:tc>
          <w:tcPr>
            <w:tcW w:w="4220" w:type="dxa"/>
            <w:gridSpan w:val="4"/>
            <w:tcBorders>
              <w:top w:val="single" w:sz="8" w:space="0" w:color="000000"/>
              <w:left w:val="nil"/>
              <w:bottom w:val="single" w:sz="8" w:space="0" w:color="000000"/>
              <w:right w:val="nil"/>
            </w:tcBorders>
            <w:hideMark/>
          </w:tcPr>
          <w:p w14:paraId="18B3C66B" w14:textId="77777777" w:rsidR="00797280" w:rsidRPr="00FD5E69" w:rsidRDefault="00797280" w:rsidP="00797280">
            <w:pPr>
              <w:widowControl w:val="0"/>
              <w:autoSpaceDE w:val="0"/>
              <w:autoSpaceDN w:val="0"/>
              <w:spacing w:after="0" w:line="169" w:lineRule="exact"/>
              <w:jc w:val="center"/>
              <w:rPr>
                <w:rFonts w:ascii="Segoe UI" w:eastAsia="Times New Roman" w:hAnsi="Segoe UI" w:cs="Segoe UI"/>
                <w:b/>
                <w:sz w:val="18"/>
                <w:lang w:val="id-ID"/>
              </w:rPr>
            </w:pPr>
            <w:r w:rsidRPr="00FD5E69">
              <w:rPr>
                <w:rFonts w:ascii="Segoe UI" w:eastAsia="Times New Roman" w:hAnsi="Segoe UI" w:cs="Segoe UI"/>
                <w:b/>
                <w:sz w:val="18"/>
                <w:lang w:val="id-ID"/>
              </w:rPr>
              <w:t>Therapeutic</w:t>
            </w:r>
            <w:r w:rsidRPr="00FD5E69">
              <w:rPr>
                <w:rFonts w:ascii="Segoe UI" w:eastAsia="Times New Roman" w:hAnsi="Segoe UI" w:cs="Segoe UI"/>
                <w:b/>
                <w:spacing w:val="-3"/>
                <w:sz w:val="18"/>
                <w:lang w:val="id-ID"/>
              </w:rPr>
              <w:t xml:space="preserve"> </w:t>
            </w:r>
            <w:r w:rsidRPr="00FD5E69">
              <w:rPr>
                <w:rFonts w:ascii="Segoe UI" w:eastAsia="Times New Roman" w:hAnsi="Segoe UI" w:cs="Segoe UI"/>
                <w:b/>
                <w:sz w:val="18"/>
                <w:lang w:val="id-ID"/>
              </w:rPr>
              <w:t>Dosage</w:t>
            </w:r>
          </w:p>
        </w:tc>
        <w:tc>
          <w:tcPr>
            <w:tcW w:w="1166" w:type="dxa"/>
            <w:tcBorders>
              <w:top w:val="single" w:sz="8" w:space="0" w:color="000000"/>
              <w:left w:val="nil"/>
              <w:bottom w:val="single" w:sz="8" w:space="0" w:color="000000"/>
              <w:right w:val="nil"/>
            </w:tcBorders>
            <w:hideMark/>
          </w:tcPr>
          <w:p w14:paraId="43CFA540" w14:textId="77777777" w:rsidR="00797280" w:rsidRPr="00FD5E69" w:rsidRDefault="00797280" w:rsidP="00797280">
            <w:pPr>
              <w:widowControl w:val="0"/>
              <w:autoSpaceDE w:val="0"/>
              <w:autoSpaceDN w:val="0"/>
              <w:spacing w:after="0" w:line="192" w:lineRule="exact"/>
              <w:ind w:left="-37"/>
              <w:jc w:val="center"/>
              <w:rPr>
                <w:rFonts w:ascii="Segoe UI" w:eastAsia="Times New Roman" w:hAnsi="Segoe UI" w:cs="Segoe UI"/>
                <w:b/>
                <w:sz w:val="18"/>
                <w:lang w:val="id-ID"/>
              </w:rPr>
            </w:pPr>
            <w:r w:rsidRPr="00FD5E69">
              <w:rPr>
                <w:rFonts w:ascii="Segoe UI" w:eastAsia="Times New Roman" w:hAnsi="Segoe UI" w:cs="Segoe UI"/>
                <w:b/>
                <w:sz w:val="18"/>
                <w:lang w:val="id-ID"/>
              </w:rPr>
              <w:t>Duration</w:t>
            </w:r>
          </w:p>
          <w:p w14:paraId="100372CD" w14:textId="77777777" w:rsidR="00797280" w:rsidRPr="00FD5E69" w:rsidRDefault="00797280" w:rsidP="00797280">
            <w:pPr>
              <w:widowControl w:val="0"/>
              <w:autoSpaceDE w:val="0"/>
              <w:autoSpaceDN w:val="0"/>
              <w:spacing w:before="21" w:after="0" w:line="186" w:lineRule="exact"/>
              <w:ind w:left="-37"/>
              <w:jc w:val="center"/>
              <w:rPr>
                <w:rFonts w:ascii="Segoe UI" w:eastAsia="Times New Roman" w:hAnsi="Segoe UI" w:cs="Segoe UI"/>
                <w:b/>
                <w:sz w:val="18"/>
                <w:lang w:val="id-ID"/>
              </w:rPr>
            </w:pPr>
            <w:r w:rsidRPr="00FD5E69">
              <w:rPr>
                <w:rFonts w:ascii="Segoe UI" w:eastAsia="Times New Roman" w:hAnsi="Segoe UI" w:cs="Segoe UI"/>
                <w:b/>
                <w:sz w:val="18"/>
                <w:lang w:val="id-ID"/>
              </w:rPr>
              <w:t>Therapy</w:t>
            </w:r>
          </w:p>
        </w:tc>
      </w:tr>
      <w:tr w:rsidR="00797280" w:rsidRPr="00FD5E69" w14:paraId="25B9DFCC" w14:textId="77777777" w:rsidTr="008F5DBF">
        <w:trPr>
          <w:gridAfter w:val="2"/>
          <w:wAfter w:w="50" w:type="dxa"/>
          <w:trHeight w:val="210"/>
        </w:trPr>
        <w:tc>
          <w:tcPr>
            <w:tcW w:w="1843" w:type="dxa"/>
            <w:vMerge/>
            <w:tcBorders>
              <w:top w:val="single" w:sz="8" w:space="0" w:color="000000"/>
              <w:left w:val="nil"/>
              <w:bottom w:val="single" w:sz="8" w:space="0" w:color="000000"/>
              <w:right w:val="nil"/>
            </w:tcBorders>
            <w:vAlign w:val="center"/>
            <w:hideMark/>
          </w:tcPr>
          <w:p w14:paraId="1966C98E" w14:textId="77777777" w:rsidR="00797280" w:rsidRPr="00FD5E69" w:rsidRDefault="00797280" w:rsidP="00797280">
            <w:pPr>
              <w:widowControl w:val="0"/>
              <w:autoSpaceDE w:val="0"/>
              <w:autoSpaceDN w:val="0"/>
              <w:spacing w:after="0" w:line="240" w:lineRule="auto"/>
              <w:rPr>
                <w:rFonts w:ascii="Segoe UI" w:eastAsia="Times New Roman" w:hAnsi="Segoe UI" w:cs="Segoe UI"/>
                <w:b/>
                <w:sz w:val="18"/>
                <w:lang w:val="id-ID"/>
              </w:rPr>
            </w:pPr>
          </w:p>
        </w:tc>
        <w:tc>
          <w:tcPr>
            <w:tcW w:w="2278" w:type="dxa"/>
            <w:vMerge/>
            <w:tcBorders>
              <w:top w:val="single" w:sz="8" w:space="0" w:color="000000"/>
              <w:left w:val="nil"/>
              <w:bottom w:val="single" w:sz="8" w:space="0" w:color="000000"/>
              <w:right w:val="nil"/>
            </w:tcBorders>
            <w:vAlign w:val="center"/>
            <w:hideMark/>
          </w:tcPr>
          <w:p w14:paraId="174EFB45" w14:textId="77777777" w:rsidR="00797280" w:rsidRPr="00FD5E69" w:rsidRDefault="00797280" w:rsidP="00797280">
            <w:pPr>
              <w:widowControl w:val="0"/>
              <w:autoSpaceDE w:val="0"/>
              <w:autoSpaceDN w:val="0"/>
              <w:spacing w:after="0" w:line="240" w:lineRule="auto"/>
              <w:jc w:val="center"/>
              <w:rPr>
                <w:rFonts w:ascii="Segoe UI" w:eastAsia="Times New Roman" w:hAnsi="Segoe UI" w:cs="Segoe UI"/>
                <w:b/>
                <w:sz w:val="18"/>
                <w:lang w:val="id-ID"/>
              </w:rPr>
            </w:pPr>
          </w:p>
        </w:tc>
        <w:tc>
          <w:tcPr>
            <w:tcW w:w="1169" w:type="dxa"/>
            <w:tcBorders>
              <w:top w:val="single" w:sz="8" w:space="0" w:color="000000"/>
              <w:left w:val="nil"/>
              <w:bottom w:val="single" w:sz="8" w:space="0" w:color="000000"/>
              <w:right w:val="nil"/>
            </w:tcBorders>
            <w:hideMark/>
          </w:tcPr>
          <w:p w14:paraId="4C0A3FC3" w14:textId="77777777" w:rsidR="00797280" w:rsidRPr="00FD5E69" w:rsidRDefault="00797280" w:rsidP="005F7230">
            <w:pPr>
              <w:widowControl w:val="0"/>
              <w:autoSpaceDE w:val="0"/>
              <w:autoSpaceDN w:val="0"/>
              <w:spacing w:before="4" w:after="0" w:line="186" w:lineRule="exact"/>
              <w:ind w:right="90"/>
              <w:jc w:val="center"/>
              <w:rPr>
                <w:rFonts w:ascii="Segoe UI" w:eastAsia="Times New Roman" w:hAnsi="Segoe UI" w:cs="Segoe UI"/>
                <w:b/>
                <w:sz w:val="18"/>
                <w:lang w:val="id-ID"/>
              </w:rPr>
            </w:pPr>
            <w:r w:rsidRPr="00FD5E69">
              <w:rPr>
                <w:rFonts w:ascii="Segoe UI" w:eastAsia="Times New Roman" w:hAnsi="Segoe UI" w:cs="Segoe UI"/>
                <w:b/>
                <w:sz w:val="18"/>
                <w:lang w:val="id-ID"/>
              </w:rPr>
              <w:t>F</w:t>
            </w:r>
          </w:p>
        </w:tc>
        <w:tc>
          <w:tcPr>
            <w:tcW w:w="957" w:type="dxa"/>
            <w:tcBorders>
              <w:top w:val="single" w:sz="8" w:space="0" w:color="000000"/>
              <w:left w:val="nil"/>
              <w:bottom w:val="single" w:sz="8" w:space="0" w:color="000000"/>
              <w:right w:val="nil"/>
            </w:tcBorders>
            <w:hideMark/>
          </w:tcPr>
          <w:p w14:paraId="403CF06F" w14:textId="77777777" w:rsidR="00797280" w:rsidRPr="00FD5E69" w:rsidRDefault="00797280" w:rsidP="005F7230">
            <w:pPr>
              <w:widowControl w:val="0"/>
              <w:autoSpaceDE w:val="0"/>
              <w:autoSpaceDN w:val="0"/>
              <w:spacing w:before="4" w:after="0" w:line="186" w:lineRule="exact"/>
              <w:ind w:right="92"/>
              <w:jc w:val="center"/>
              <w:rPr>
                <w:rFonts w:ascii="Segoe UI" w:eastAsia="Times New Roman" w:hAnsi="Segoe UI" w:cs="Segoe UI"/>
                <w:b/>
                <w:sz w:val="18"/>
                <w:lang w:val="id-ID"/>
              </w:rPr>
            </w:pPr>
            <w:r w:rsidRPr="00FD5E69">
              <w:rPr>
                <w:rFonts w:ascii="Segoe UI" w:eastAsia="Times New Roman" w:hAnsi="Segoe UI" w:cs="Segoe UI"/>
                <w:b/>
                <w:w w:val="99"/>
                <w:sz w:val="18"/>
                <w:lang w:val="id-ID"/>
              </w:rPr>
              <w:t>I</w:t>
            </w:r>
          </w:p>
        </w:tc>
        <w:tc>
          <w:tcPr>
            <w:tcW w:w="992" w:type="dxa"/>
            <w:tcBorders>
              <w:top w:val="single" w:sz="8" w:space="0" w:color="000000"/>
              <w:left w:val="nil"/>
              <w:bottom w:val="single" w:sz="8" w:space="0" w:color="000000"/>
              <w:right w:val="nil"/>
            </w:tcBorders>
            <w:hideMark/>
          </w:tcPr>
          <w:p w14:paraId="7CE0AEEF" w14:textId="77777777" w:rsidR="00797280" w:rsidRPr="00FD5E69" w:rsidRDefault="00797280" w:rsidP="00797280">
            <w:pPr>
              <w:widowControl w:val="0"/>
              <w:autoSpaceDE w:val="0"/>
              <w:autoSpaceDN w:val="0"/>
              <w:spacing w:before="4" w:after="0" w:line="186" w:lineRule="exact"/>
              <w:ind w:right="92"/>
              <w:jc w:val="center"/>
              <w:rPr>
                <w:rFonts w:ascii="Segoe UI" w:eastAsia="Times New Roman" w:hAnsi="Segoe UI" w:cs="Segoe UI"/>
                <w:b/>
                <w:sz w:val="18"/>
                <w:lang w:val="id-ID"/>
              </w:rPr>
            </w:pPr>
            <w:r w:rsidRPr="00FD5E69">
              <w:rPr>
                <w:rFonts w:ascii="Segoe UI" w:eastAsia="Times New Roman" w:hAnsi="Segoe UI" w:cs="Segoe UI"/>
                <w:b/>
                <w:sz w:val="18"/>
                <w:lang w:val="id-ID"/>
              </w:rPr>
              <w:t>T</w:t>
            </w:r>
          </w:p>
        </w:tc>
        <w:tc>
          <w:tcPr>
            <w:tcW w:w="1102" w:type="dxa"/>
            <w:tcBorders>
              <w:top w:val="single" w:sz="8" w:space="0" w:color="000000"/>
              <w:left w:val="nil"/>
              <w:bottom w:val="single" w:sz="8" w:space="0" w:color="000000"/>
              <w:right w:val="nil"/>
            </w:tcBorders>
            <w:hideMark/>
          </w:tcPr>
          <w:p w14:paraId="52A3F425" w14:textId="77777777" w:rsidR="00797280" w:rsidRPr="00FD5E69" w:rsidRDefault="00797280" w:rsidP="00797280">
            <w:pPr>
              <w:widowControl w:val="0"/>
              <w:autoSpaceDE w:val="0"/>
              <w:autoSpaceDN w:val="0"/>
              <w:spacing w:before="4" w:after="0" w:line="186" w:lineRule="exact"/>
              <w:ind w:right="97"/>
              <w:jc w:val="center"/>
              <w:rPr>
                <w:rFonts w:ascii="Segoe UI" w:eastAsia="Times New Roman" w:hAnsi="Segoe UI" w:cs="Segoe UI"/>
                <w:b/>
                <w:sz w:val="18"/>
                <w:lang w:val="id-ID"/>
              </w:rPr>
            </w:pPr>
            <w:r w:rsidRPr="00FD5E69">
              <w:rPr>
                <w:rFonts w:ascii="Segoe UI" w:eastAsia="Times New Roman" w:hAnsi="Segoe UI" w:cs="Segoe UI"/>
                <w:b/>
                <w:sz w:val="18"/>
                <w:lang w:val="id-ID"/>
              </w:rPr>
              <w:t>T</w:t>
            </w:r>
          </w:p>
        </w:tc>
        <w:tc>
          <w:tcPr>
            <w:tcW w:w="1166" w:type="dxa"/>
            <w:tcBorders>
              <w:top w:val="single" w:sz="8" w:space="0" w:color="000000"/>
              <w:left w:val="nil"/>
              <w:bottom w:val="single" w:sz="8" w:space="0" w:color="000000"/>
              <w:right w:val="nil"/>
            </w:tcBorders>
            <w:vAlign w:val="center"/>
            <w:hideMark/>
          </w:tcPr>
          <w:p w14:paraId="76DA09E0" w14:textId="77777777" w:rsidR="00797280" w:rsidRPr="00FD5E69" w:rsidRDefault="00797280" w:rsidP="00797280">
            <w:pPr>
              <w:widowControl w:val="0"/>
              <w:autoSpaceDE w:val="0"/>
              <w:autoSpaceDN w:val="0"/>
              <w:spacing w:after="0" w:line="240" w:lineRule="auto"/>
              <w:ind w:left="-37"/>
              <w:jc w:val="center"/>
              <w:rPr>
                <w:rFonts w:ascii="Segoe UI" w:eastAsia="Times New Roman" w:hAnsi="Segoe UI" w:cs="Segoe UI"/>
                <w:b/>
                <w:sz w:val="18"/>
                <w:lang w:val="id-ID"/>
              </w:rPr>
            </w:pPr>
          </w:p>
        </w:tc>
      </w:tr>
      <w:tr w:rsidR="00797280" w:rsidRPr="00FD5E69" w14:paraId="0454B3F3" w14:textId="77777777" w:rsidTr="008F5DBF">
        <w:trPr>
          <w:gridAfter w:val="2"/>
          <w:wAfter w:w="50" w:type="dxa"/>
          <w:trHeight w:val="48"/>
        </w:trPr>
        <w:tc>
          <w:tcPr>
            <w:tcW w:w="1843" w:type="dxa"/>
            <w:tcBorders>
              <w:top w:val="single" w:sz="8" w:space="0" w:color="000000"/>
              <w:left w:val="nil"/>
              <w:bottom w:val="single" w:sz="8" w:space="0" w:color="434343"/>
              <w:right w:val="nil"/>
            </w:tcBorders>
          </w:tcPr>
          <w:p w14:paraId="66CB4DAE" w14:textId="68EE4450" w:rsidR="00797280" w:rsidRPr="00FD5E69" w:rsidRDefault="003468C0" w:rsidP="00797280">
            <w:pPr>
              <w:widowControl w:val="0"/>
              <w:autoSpaceDE w:val="0"/>
              <w:autoSpaceDN w:val="0"/>
              <w:spacing w:after="0" w:line="240" w:lineRule="auto"/>
              <w:rPr>
                <w:rFonts w:ascii="Segoe UI" w:eastAsia="Times New Roman" w:hAnsi="Segoe UI" w:cs="Segoe UI"/>
                <w:sz w:val="18"/>
                <w:lang w:val="id-ID"/>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{"citationItems":[{"id":"ITEM-1","itemData":{"ISBN":"2809-7475","author":[{"dropping-particle":"","family":"Tristian","given":"Deviana","non-dropping-particle":"","parse-names":false,"suffix":""},{"dropping-particle":"","family":"Naufal","given":"Adnan Faris","non-dropping-particle":"","parse-names":false,"suffix":""},{"dropping-particle":"","family":"Maulana","given":"Hakny Kusuma","non-dropping-particle":"","parse-names":false,"suffix":""}],"container-title":"Academic Physiotherapy Conference Proceeding","id":"ITEM-1","issued":{"date-parts":[["2021"]]},"title":"Physiotherapy Management of Ankle Sprain in the Acute Phase: a Case Study","type":"paper-conference"},"uris":["http://www.mendeley.com/documents/?uuid=b6116e49-c0f0-4beb-a0d9-e7015bd02cf0"]}],"mendeley":{"formattedCitation":"(Tristian et al., 2021)","plainTextFormattedCitation":"(Tristian et al., 2021)","previouslyFormattedCitation":"(Tristian et al., 2021)"},"properties":{"noteIndex":0},"schema":"https://github.com/citation-style-language/schema/raw/master/csl-citation.json"}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(Tristian et al., 2021)</w:t>
            </w:r>
            <w:r>
              <w:rPr>
                <w:rFonts w:ascii="Segoe UI" w:hAnsi="Segoe UI" w:cs="Segoe UI"/>
                <w:sz w:val="18"/>
                <w:szCs w:val="18"/>
              </w:rPr>
              <w:fldChar w:fldCharType="end"/>
            </w:r>
          </w:p>
        </w:tc>
        <w:tc>
          <w:tcPr>
            <w:tcW w:w="2278" w:type="dxa"/>
            <w:tcBorders>
              <w:top w:val="single" w:sz="8" w:space="0" w:color="000000"/>
              <w:left w:val="nil"/>
              <w:bottom w:val="single" w:sz="8" w:space="0" w:color="000000"/>
              <w:right w:val="nil"/>
            </w:tcBorders>
            <w:hideMark/>
          </w:tcPr>
          <w:p w14:paraId="206FEB5F" w14:textId="77777777" w:rsidR="00797280" w:rsidRPr="00FD5E69" w:rsidRDefault="00797280" w:rsidP="00797280">
            <w:pPr>
              <w:widowControl w:val="0"/>
              <w:autoSpaceDE w:val="0"/>
              <w:autoSpaceDN w:val="0"/>
              <w:spacing w:after="0" w:line="208" w:lineRule="exact"/>
              <w:ind w:right="94" w:hanging="3"/>
              <w:jc w:val="center"/>
              <w:rPr>
                <w:rFonts w:ascii="Segoe UI" w:eastAsia="Times New Roman" w:hAnsi="Segoe UI" w:cs="Segoe UI"/>
                <w:sz w:val="18"/>
                <w:szCs w:val="18"/>
              </w:rPr>
            </w:pPr>
            <w:r w:rsidRPr="00FD5E69">
              <w:rPr>
                <w:rFonts w:ascii="Segoe UI" w:eastAsia="Times New Roman" w:hAnsi="Segoe UI" w:cs="Segoe UI"/>
                <w:sz w:val="18"/>
                <w:szCs w:val="18"/>
              </w:rPr>
              <w:t>Ultrasound is a device of a generator and a transducer</w:t>
            </w:r>
          </w:p>
        </w:tc>
        <w:tc>
          <w:tcPr>
            <w:tcW w:w="1169" w:type="dxa"/>
            <w:tcBorders>
              <w:top w:val="single" w:sz="8" w:space="0" w:color="000000"/>
              <w:left w:val="nil"/>
              <w:bottom w:val="single" w:sz="8" w:space="0" w:color="000000"/>
              <w:right w:val="nil"/>
            </w:tcBorders>
          </w:tcPr>
          <w:p w14:paraId="00A56937" w14:textId="77777777" w:rsidR="00797280" w:rsidRPr="00FD5E69" w:rsidRDefault="00797280" w:rsidP="00797280">
            <w:pPr>
              <w:widowControl w:val="0"/>
              <w:autoSpaceDE w:val="0"/>
              <w:autoSpaceDN w:val="0"/>
              <w:spacing w:before="1" w:after="0" w:line="240" w:lineRule="auto"/>
              <w:ind w:right="-3"/>
              <w:rPr>
                <w:rFonts w:ascii="Segoe UI" w:eastAsia="Times New Roman" w:hAnsi="Segoe UI" w:cs="Segoe UI"/>
                <w:b/>
                <w:i/>
                <w:sz w:val="18"/>
                <w:szCs w:val="18"/>
                <w:lang w:val="id-ID"/>
              </w:rPr>
            </w:pPr>
          </w:p>
          <w:p w14:paraId="64C22451" w14:textId="7777777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3.5 MHz</w:t>
            </w:r>
          </w:p>
        </w:tc>
        <w:tc>
          <w:tcPr>
            <w:tcW w:w="957" w:type="dxa"/>
            <w:tcBorders>
              <w:top w:val="single" w:sz="8" w:space="0" w:color="000000"/>
              <w:left w:val="nil"/>
              <w:bottom w:val="single" w:sz="8" w:space="0" w:color="000000"/>
              <w:right w:val="nil"/>
            </w:tcBorders>
            <w:hideMark/>
          </w:tcPr>
          <w:p w14:paraId="06F82041" w14:textId="77777777" w:rsidR="00797280" w:rsidRPr="00FD5E69" w:rsidRDefault="00797280" w:rsidP="00797280">
            <w:pPr>
              <w:widowControl w:val="0"/>
              <w:autoSpaceDE w:val="0"/>
              <w:autoSpaceDN w:val="0"/>
              <w:spacing w:before="105" w:after="0" w:line="240" w:lineRule="auto"/>
              <w:ind w:right="-3" w:hanging="48"/>
              <w:jc w:val="center"/>
              <w:rPr>
                <w:rFonts w:ascii="Segoe UI" w:eastAsia="Times New Roman" w:hAnsi="Segoe UI" w:cs="Segoe UI"/>
                <w:sz w:val="18"/>
                <w:szCs w:val="18"/>
                <w:lang w:val="id-ID"/>
              </w:rPr>
            </w:pPr>
            <w:r w:rsidRPr="00FD5E69">
              <w:rPr>
                <w:rFonts w:ascii="Segoe UI" w:eastAsia="Times New Roman" w:hAnsi="Segoe UI" w:cs="Segoe UI"/>
                <w:sz w:val="18"/>
                <w:szCs w:val="18"/>
              </w:rPr>
              <w:t>3.5W/Cm2</w:t>
            </w:r>
          </w:p>
        </w:tc>
        <w:tc>
          <w:tcPr>
            <w:tcW w:w="992" w:type="dxa"/>
            <w:tcBorders>
              <w:top w:val="single" w:sz="8" w:space="0" w:color="000000"/>
              <w:left w:val="nil"/>
              <w:bottom w:val="single" w:sz="8" w:space="0" w:color="000000"/>
              <w:right w:val="nil"/>
            </w:tcBorders>
          </w:tcPr>
          <w:p w14:paraId="77FA20F9" w14:textId="7777777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Ultrsound</w:t>
            </w:r>
          </w:p>
        </w:tc>
        <w:tc>
          <w:tcPr>
            <w:tcW w:w="1102" w:type="dxa"/>
            <w:tcBorders>
              <w:top w:val="single" w:sz="8" w:space="0" w:color="000000"/>
              <w:left w:val="nil"/>
              <w:bottom w:val="single" w:sz="8" w:space="0" w:color="000000"/>
              <w:right w:val="nil"/>
            </w:tcBorders>
          </w:tcPr>
          <w:p w14:paraId="51CFD59C" w14:textId="77777777" w:rsidR="00797280" w:rsidRPr="00FD5E69" w:rsidRDefault="00797280" w:rsidP="00797280">
            <w:pPr>
              <w:widowControl w:val="0"/>
              <w:autoSpaceDE w:val="0"/>
              <w:autoSpaceDN w:val="0"/>
              <w:spacing w:before="1" w:after="0" w:line="240" w:lineRule="auto"/>
              <w:ind w:right="-3"/>
              <w:jc w:val="center"/>
              <w:rPr>
                <w:rFonts w:ascii="Segoe UI" w:eastAsia="Times New Roman" w:hAnsi="Segoe UI" w:cs="Segoe UI"/>
                <w:b/>
                <w:i/>
                <w:sz w:val="18"/>
                <w:szCs w:val="18"/>
                <w:lang w:val="id-ID"/>
              </w:rPr>
            </w:pPr>
          </w:p>
          <w:p w14:paraId="2D42A3E8" w14:textId="5B306C5B"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rPr>
            </w:pPr>
            <w:r w:rsidRPr="00FD5E69">
              <w:rPr>
                <w:rFonts w:ascii="Segoe UI" w:eastAsia="Times New Roman" w:hAnsi="Segoe UI" w:cs="Segoe UI"/>
                <w:sz w:val="18"/>
                <w:szCs w:val="18"/>
              </w:rPr>
              <w:t xml:space="preserve">5 – 10 </w:t>
            </w:r>
            <w:r w:rsidR="003468C0">
              <w:rPr>
                <w:rFonts w:ascii="Segoe UI" w:eastAsia="Times New Roman" w:hAnsi="Segoe UI" w:cs="Segoe UI"/>
                <w:sz w:val="18"/>
                <w:szCs w:val="18"/>
              </w:rPr>
              <w:t>Minutes</w:t>
            </w:r>
          </w:p>
        </w:tc>
        <w:tc>
          <w:tcPr>
            <w:tcW w:w="1166" w:type="dxa"/>
            <w:tcBorders>
              <w:top w:val="single" w:sz="8" w:space="0" w:color="000000"/>
              <w:left w:val="nil"/>
              <w:bottom w:val="single" w:sz="8" w:space="0" w:color="000000"/>
              <w:right w:val="nil"/>
            </w:tcBorders>
          </w:tcPr>
          <w:p w14:paraId="7096B3C6" w14:textId="77777777" w:rsidR="00797280" w:rsidRPr="00FD5E69" w:rsidRDefault="00797280" w:rsidP="00797280">
            <w:pPr>
              <w:widowControl w:val="0"/>
              <w:autoSpaceDE w:val="0"/>
              <w:autoSpaceDN w:val="0"/>
              <w:spacing w:before="1" w:after="0" w:line="240" w:lineRule="auto"/>
              <w:ind w:left="-37"/>
              <w:jc w:val="center"/>
              <w:rPr>
                <w:rFonts w:ascii="Segoe UI" w:eastAsia="Times New Roman" w:hAnsi="Segoe UI" w:cs="Segoe UI"/>
                <w:b/>
                <w:i/>
                <w:sz w:val="18"/>
                <w:szCs w:val="18"/>
                <w:lang w:val="id-ID"/>
              </w:rPr>
            </w:pPr>
          </w:p>
          <w:p w14:paraId="607BB17B" w14:textId="13097589" w:rsidR="00797280" w:rsidRPr="00FD5E69" w:rsidRDefault="00797280" w:rsidP="00797280">
            <w:pPr>
              <w:widowControl w:val="0"/>
              <w:autoSpaceDE w:val="0"/>
              <w:autoSpaceDN w:val="0"/>
              <w:spacing w:after="0" w:line="240" w:lineRule="auto"/>
              <w:ind w:left="-37"/>
              <w:jc w:val="center"/>
              <w:rPr>
                <w:rFonts w:ascii="Segoe UI" w:eastAsia="Times New Roman" w:hAnsi="Segoe UI" w:cs="Segoe UI"/>
                <w:sz w:val="18"/>
                <w:szCs w:val="18"/>
              </w:rPr>
            </w:pPr>
            <w:r w:rsidRPr="00FD5E69">
              <w:rPr>
                <w:rFonts w:ascii="Segoe UI" w:eastAsia="Times New Roman" w:hAnsi="Segoe UI" w:cs="Segoe UI"/>
                <w:sz w:val="18"/>
                <w:szCs w:val="18"/>
              </w:rPr>
              <w:t xml:space="preserve">5 </w:t>
            </w:r>
            <w:r w:rsidR="003468C0">
              <w:rPr>
                <w:rFonts w:ascii="Segoe UI" w:eastAsia="Times New Roman" w:hAnsi="Segoe UI" w:cs="Segoe UI"/>
                <w:sz w:val="18"/>
                <w:szCs w:val="18"/>
              </w:rPr>
              <w:t>Week</w:t>
            </w:r>
          </w:p>
        </w:tc>
      </w:tr>
      <w:tr w:rsidR="00797280" w:rsidRPr="00FD5E69" w14:paraId="49F2A01A" w14:textId="77777777" w:rsidTr="008F5DBF">
        <w:trPr>
          <w:gridAfter w:val="2"/>
          <w:wAfter w:w="50" w:type="dxa"/>
          <w:trHeight w:val="48"/>
        </w:trPr>
        <w:tc>
          <w:tcPr>
            <w:tcW w:w="1843" w:type="dxa"/>
            <w:tcBorders>
              <w:top w:val="single" w:sz="8" w:space="0" w:color="434343"/>
              <w:left w:val="nil"/>
              <w:bottom w:val="single" w:sz="8" w:space="0" w:color="434343"/>
              <w:right w:val="nil"/>
            </w:tcBorders>
          </w:tcPr>
          <w:p w14:paraId="408812D8" w14:textId="73FCA503" w:rsidR="00797280" w:rsidRPr="00FD5E69" w:rsidRDefault="003468C0" w:rsidP="00797280">
            <w:pPr>
              <w:widowControl w:val="0"/>
              <w:autoSpaceDE w:val="0"/>
              <w:autoSpaceDN w:val="0"/>
              <w:spacing w:after="0" w:line="240" w:lineRule="auto"/>
              <w:rPr>
                <w:rFonts w:ascii="Segoe UI" w:eastAsia="Times New Roman" w:hAnsi="Segoe UI" w:cs="Segoe UI"/>
                <w:sz w:val="18"/>
                <w:lang w:val="id-ID"/>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{"citationItems":[{"id":"ITEM-1","itemData":{"ISSN":"0007-1285","author":[{"dropping-particle":"","family":"Bullock","given":"Stuart A","non-dropping-particle":"","parse-names":false,"suffix":""},{"dropping-particle":"","family":"Allen","given":"Georgina M","non-dropping-particle":"","parse-names":false,"suffix":""},{"dropping-particle":"","family":"Watson","given":"Marion S","non-dropping-particle":"","parse-names":false,"suffix":""},{"dropping-particle":"","family":"Wilson","given":"David J","non-dropping-particle":"","parse-names":false,"suffix":""}],"container-title":"The British Journal of Radiology","id":"ITEM-1","issue":"1081","issued":{"date-parts":[["2018"]]},"page":"20170213","publisher":"The British Institute of Radiology.","title":"Predicting poor outcome from simple ankle injuries: a prospective cohort study","type":"article-journal","volume":"91"},"uris":["http://www.mendeley.com/documents/?uuid=336432ab-3294-4be7-a7a2-0fbf40297962"]}],"mendeley":{"formattedCitation":"(Bullock et al., 2018)","plainTextFormattedCitation":"(Bullock et al., 2018)","previouslyFormattedCitation":"(Bullock et al., 2018)"},"properties":{"noteIndex":0},"schema":"https://github.com/citation-style-language/schema/raw/master/csl-citation.json"}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(Bullock et al., 2018)</w:t>
            </w:r>
            <w:r>
              <w:rPr>
                <w:rFonts w:ascii="Segoe UI" w:hAnsi="Segoe UI" w:cs="Segoe UI"/>
                <w:sz w:val="18"/>
                <w:szCs w:val="18"/>
              </w:rPr>
              <w:fldChar w:fldCharType="end"/>
            </w:r>
          </w:p>
        </w:tc>
        <w:tc>
          <w:tcPr>
            <w:tcW w:w="2278" w:type="dxa"/>
            <w:tcBorders>
              <w:top w:val="single" w:sz="8" w:space="0" w:color="000000"/>
              <w:left w:val="nil"/>
              <w:bottom w:val="single" w:sz="8" w:space="0" w:color="000000"/>
              <w:right w:val="nil"/>
            </w:tcBorders>
            <w:hideMark/>
          </w:tcPr>
          <w:p w14:paraId="3F47D0B2" w14:textId="77777777" w:rsidR="00797280" w:rsidRPr="00FD5E69" w:rsidRDefault="00797280" w:rsidP="00797280">
            <w:pPr>
              <w:widowControl w:val="0"/>
              <w:autoSpaceDE w:val="0"/>
              <w:autoSpaceDN w:val="0"/>
              <w:spacing w:after="0" w:line="210" w:lineRule="atLeast"/>
              <w:ind w:right="95" w:hanging="3"/>
              <w:jc w:val="center"/>
              <w:rPr>
                <w:rFonts w:ascii="Segoe UI" w:eastAsia="Times New Roman" w:hAnsi="Segoe UI" w:cs="Segoe UI"/>
                <w:sz w:val="18"/>
                <w:szCs w:val="18"/>
                <w:lang w:val="id-ID"/>
              </w:rPr>
            </w:pPr>
            <w:r w:rsidRPr="00FD5E69">
              <w:rPr>
                <w:rFonts w:ascii="Segoe UI" w:eastAsia="Times New Roman" w:hAnsi="Segoe UI" w:cs="Segoe UI"/>
                <w:sz w:val="18"/>
                <w:szCs w:val="18"/>
              </w:rPr>
              <w:t>ultrasound examination</w:t>
            </w:r>
          </w:p>
        </w:tc>
        <w:tc>
          <w:tcPr>
            <w:tcW w:w="1169" w:type="dxa"/>
            <w:tcBorders>
              <w:top w:val="single" w:sz="8" w:space="0" w:color="000000"/>
              <w:left w:val="nil"/>
              <w:bottom w:val="single" w:sz="8" w:space="0" w:color="000000"/>
              <w:right w:val="nil"/>
            </w:tcBorders>
          </w:tcPr>
          <w:p w14:paraId="411E098A" w14:textId="77777777" w:rsidR="00797280" w:rsidRPr="00FD5E69" w:rsidRDefault="00797280" w:rsidP="00797280">
            <w:pPr>
              <w:widowControl w:val="0"/>
              <w:autoSpaceDE w:val="0"/>
              <w:autoSpaceDN w:val="0"/>
              <w:spacing w:before="3" w:after="0" w:line="240" w:lineRule="auto"/>
              <w:ind w:right="-3"/>
              <w:rPr>
                <w:rFonts w:ascii="Segoe UI" w:eastAsia="Times New Roman" w:hAnsi="Segoe UI" w:cs="Segoe UI"/>
                <w:b/>
                <w:i/>
                <w:sz w:val="18"/>
                <w:szCs w:val="18"/>
                <w:lang w:val="id-ID"/>
              </w:rPr>
            </w:pPr>
          </w:p>
          <w:p w14:paraId="3860DAE9" w14:textId="7777777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15  MHz</w:t>
            </w:r>
          </w:p>
        </w:tc>
        <w:tc>
          <w:tcPr>
            <w:tcW w:w="957" w:type="dxa"/>
            <w:tcBorders>
              <w:top w:val="single" w:sz="8" w:space="0" w:color="000000"/>
              <w:left w:val="nil"/>
              <w:bottom w:val="single" w:sz="8" w:space="0" w:color="000000"/>
              <w:right w:val="nil"/>
            </w:tcBorders>
          </w:tcPr>
          <w:p w14:paraId="76BAE612" w14:textId="77777777" w:rsidR="00797280" w:rsidRPr="00FD5E69" w:rsidRDefault="00797280" w:rsidP="00797280">
            <w:pPr>
              <w:widowControl w:val="0"/>
              <w:autoSpaceDE w:val="0"/>
              <w:autoSpaceDN w:val="0"/>
              <w:spacing w:before="3" w:after="0" w:line="240" w:lineRule="auto"/>
              <w:ind w:right="-3"/>
              <w:jc w:val="center"/>
              <w:rPr>
                <w:rFonts w:ascii="Segoe UI" w:eastAsia="Times New Roman" w:hAnsi="Segoe UI" w:cs="Segoe UI"/>
                <w:b/>
                <w:i/>
                <w:sz w:val="18"/>
                <w:szCs w:val="18"/>
                <w:lang w:val="id-ID"/>
              </w:rPr>
            </w:pPr>
          </w:p>
          <w:p w14:paraId="7B19410A" w14:textId="7777777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rPr>
            </w:pPr>
            <w:r w:rsidRPr="00FD5E69">
              <w:rPr>
                <w:rFonts w:ascii="Segoe UI" w:eastAsia="Times New Roman" w:hAnsi="Segoe UI" w:cs="Segoe UI"/>
                <w:sz w:val="18"/>
                <w:szCs w:val="18"/>
              </w:rPr>
              <w:t>4 W/Cm2</w:t>
            </w:r>
          </w:p>
        </w:tc>
        <w:tc>
          <w:tcPr>
            <w:tcW w:w="992" w:type="dxa"/>
            <w:tcBorders>
              <w:top w:val="single" w:sz="8" w:space="0" w:color="000000"/>
              <w:left w:val="nil"/>
              <w:bottom w:val="single" w:sz="8" w:space="0" w:color="000000"/>
              <w:right w:val="nil"/>
            </w:tcBorders>
          </w:tcPr>
          <w:p w14:paraId="12E10A42" w14:textId="7777777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Ultrsound</w:t>
            </w:r>
          </w:p>
        </w:tc>
        <w:tc>
          <w:tcPr>
            <w:tcW w:w="1102" w:type="dxa"/>
            <w:tcBorders>
              <w:top w:val="single" w:sz="8" w:space="0" w:color="000000"/>
              <w:left w:val="nil"/>
              <w:bottom w:val="single" w:sz="8" w:space="0" w:color="000000"/>
              <w:right w:val="nil"/>
            </w:tcBorders>
          </w:tcPr>
          <w:p w14:paraId="5E532F8F" w14:textId="77777777" w:rsidR="00797280" w:rsidRPr="00FD5E69" w:rsidRDefault="00797280" w:rsidP="00797280">
            <w:pPr>
              <w:widowControl w:val="0"/>
              <w:autoSpaceDE w:val="0"/>
              <w:autoSpaceDN w:val="0"/>
              <w:spacing w:before="3" w:after="0" w:line="240" w:lineRule="auto"/>
              <w:ind w:right="-3"/>
              <w:jc w:val="center"/>
              <w:rPr>
                <w:rFonts w:ascii="Segoe UI" w:eastAsia="Times New Roman" w:hAnsi="Segoe UI" w:cs="Segoe UI"/>
                <w:b/>
                <w:i/>
                <w:sz w:val="18"/>
                <w:szCs w:val="18"/>
                <w:lang w:val="id-ID"/>
              </w:rPr>
            </w:pPr>
          </w:p>
          <w:p w14:paraId="385479E2" w14:textId="244FD66F"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lang w:val="id-ID"/>
              </w:rPr>
              <w:t>15</w:t>
            </w:r>
            <w:r w:rsidRPr="00FD5E69">
              <w:rPr>
                <w:rFonts w:ascii="Segoe UI" w:eastAsia="Times New Roman" w:hAnsi="Segoe UI" w:cs="Segoe UI"/>
                <w:spacing w:val="-1"/>
                <w:sz w:val="18"/>
                <w:szCs w:val="18"/>
                <w:lang w:val="id-ID"/>
              </w:rPr>
              <w:t xml:space="preserve"> </w:t>
            </w:r>
            <w:r w:rsidR="003468C0">
              <w:rPr>
                <w:rFonts w:ascii="Segoe UI" w:eastAsia="Times New Roman" w:hAnsi="Segoe UI" w:cs="Segoe UI"/>
                <w:sz w:val="18"/>
                <w:szCs w:val="18"/>
              </w:rPr>
              <w:t>Minutes</w:t>
            </w:r>
          </w:p>
        </w:tc>
        <w:tc>
          <w:tcPr>
            <w:tcW w:w="1166" w:type="dxa"/>
            <w:tcBorders>
              <w:top w:val="single" w:sz="8" w:space="0" w:color="000000"/>
              <w:left w:val="nil"/>
              <w:bottom w:val="single" w:sz="8" w:space="0" w:color="000000"/>
              <w:right w:val="nil"/>
            </w:tcBorders>
            <w:hideMark/>
          </w:tcPr>
          <w:p w14:paraId="1BD4B363" w14:textId="469CD644" w:rsidR="00797280" w:rsidRPr="00FD5E69" w:rsidRDefault="00797280" w:rsidP="00797280">
            <w:pPr>
              <w:widowControl w:val="0"/>
              <w:autoSpaceDE w:val="0"/>
              <w:autoSpaceDN w:val="0"/>
              <w:spacing w:before="105" w:after="0" w:line="242" w:lineRule="auto"/>
              <w:ind w:left="-37" w:right="94" w:hanging="3"/>
              <w:jc w:val="center"/>
              <w:rPr>
                <w:rFonts w:ascii="Segoe UI" w:eastAsia="Times New Roman" w:hAnsi="Segoe UI" w:cs="Segoe UI"/>
                <w:sz w:val="18"/>
                <w:szCs w:val="18"/>
                <w:lang w:val="id-ID"/>
              </w:rPr>
            </w:pPr>
            <w:r w:rsidRPr="00FD5E69">
              <w:rPr>
                <w:rFonts w:ascii="Segoe UI" w:eastAsia="Times New Roman" w:hAnsi="Segoe UI" w:cs="Segoe UI"/>
                <w:sz w:val="18"/>
                <w:szCs w:val="18"/>
              </w:rPr>
              <w:t xml:space="preserve">3 and 6 </w:t>
            </w:r>
            <w:r w:rsidR="003468C0">
              <w:rPr>
                <w:rFonts w:ascii="Segoe UI" w:eastAsia="Times New Roman" w:hAnsi="Segoe UI" w:cs="Segoe UI"/>
                <w:sz w:val="18"/>
                <w:szCs w:val="18"/>
              </w:rPr>
              <w:t>Month</w:t>
            </w:r>
          </w:p>
        </w:tc>
      </w:tr>
      <w:tr w:rsidR="00797280" w:rsidRPr="00FD5E69" w14:paraId="0E311C80" w14:textId="77777777" w:rsidTr="008F5DBF">
        <w:trPr>
          <w:trHeight w:val="427"/>
        </w:trPr>
        <w:tc>
          <w:tcPr>
            <w:tcW w:w="1843" w:type="dxa"/>
            <w:tcBorders>
              <w:top w:val="single" w:sz="8" w:space="0" w:color="434343"/>
              <w:left w:val="nil"/>
              <w:bottom w:val="single" w:sz="8" w:space="0" w:color="434343"/>
              <w:right w:val="nil"/>
            </w:tcBorders>
            <w:hideMark/>
          </w:tcPr>
          <w:p w14:paraId="7BF4D5B1" w14:textId="60BB5427" w:rsidR="00797280" w:rsidRPr="00FD5E69" w:rsidRDefault="003468C0" w:rsidP="00797280">
            <w:pPr>
              <w:widowControl w:val="0"/>
              <w:autoSpaceDE w:val="0"/>
              <w:autoSpaceDN w:val="0"/>
              <w:spacing w:before="105" w:after="0" w:line="240" w:lineRule="auto"/>
              <w:rPr>
                <w:rFonts w:ascii="Segoe UI" w:eastAsia="Times New Roman" w:hAnsi="Segoe UI" w:cs="Segoe UI"/>
                <w:sz w:val="18"/>
                <w:lang w:val="id-ID"/>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SN":"2075-4418","author":[{"dropping-particle":"","family":"Pirri","given":"Carmelo","non-dropping-particle":"","parse-names":false,"suffix":""},{"dropping-particle":"","family":"Fede","given":"Caterina","non-dropping-particle":"","parse-names":false,"suffix":""},{"dropping-particle":"","family":"Stecco","given":"Antonio","non-dropping-particle":"","parse-names":false,"suffix":""},{"dropping-particle":"","family":"Guidolin","given":"Diego","non-dropping-particle":"","parse-names":false,"suffix":""},{"dropping-particle":"","family":"Fan","given":"Chenglei","non-dropping-particle":"","parse-names":false,"suffix":""},{"dropping-particle":"","family":"Caro","given":"Raffaele","non-dropping-particle":"De","parse-names":false,"suffix":""},{"dropping-particle":"","family":"Stecco","given":"Carla","non-dropping-particle":"","parse-names":false,"suffix":""}],"container-title":"Diagnostics","id":"ITEM-1","issue":"2","issued":{"date-parts":[["2021"]]},"page":"177","publisher":"MDPI","title":"Ultrasound imaging of crural fascia and epimysial fascia thicknesses in basketball players with previous ankle sprains versus healthy subjects","type":"article-journal","volume":"11"},"uris":["http://www.mendeley.com/documents/?uuid=14c3c38e-0246-45a4-a3c6-30213a125b03"]}],"mendeley":{"formattedCitation":"(Pirri et al., 2021)","plainTextFormattedCitation":"(Pirri et al., 2021)","previouslyFormattedCitation":"(Pirri et al., 2021)"},"properties":{"noteIndex":0},"schema":"https://github.com/citation-style-language/schema/raw/master/csl-citation.json"}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(Pirri et al., 2021)</w:t>
            </w:r>
            <w:r>
              <w:rPr>
                <w:rFonts w:ascii="Segoe UI" w:hAnsi="Segoe UI" w:cs="Segoe UI"/>
                <w:sz w:val="18"/>
                <w:szCs w:val="18"/>
              </w:rPr>
              <w:fldChar w:fldCharType="end"/>
            </w:r>
          </w:p>
        </w:tc>
        <w:tc>
          <w:tcPr>
            <w:tcW w:w="2278" w:type="dxa"/>
            <w:tcBorders>
              <w:top w:val="single" w:sz="8" w:space="0" w:color="000000"/>
              <w:left w:val="nil"/>
              <w:bottom w:val="single" w:sz="8" w:space="0" w:color="000000"/>
              <w:right w:val="nil"/>
            </w:tcBorders>
            <w:hideMark/>
          </w:tcPr>
          <w:p w14:paraId="7AB6D5BE" w14:textId="77777777" w:rsidR="00797280" w:rsidRPr="00FD5E69" w:rsidRDefault="00797280" w:rsidP="00797280">
            <w:pPr>
              <w:widowControl w:val="0"/>
              <w:autoSpaceDE w:val="0"/>
              <w:autoSpaceDN w:val="0"/>
              <w:spacing w:after="0" w:line="210" w:lineRule="exact"/>
              <w:ind w:right="82" w:hanging="3"/>
              <w:jc w:val="center"/>
              <w:rPr>
                <w:rFonts w:ascii="Segoe UI" w:eastAsia="Times New Roman" w:hAnsi="Segoe UI" w:cs="Segoe UI"/>
                <w:sz w:val="18"/>
                <w:szCs w:val="18"/>
                <w:lang w:val="id-ID"/>
              </w:rPr>
            </w:pPr>
            <w:r w:rsidRPr="00FD5E69">
              <w:rPr>
                <w:rFonts w:ascii="Segoe UI" w:eastAsia="Times New Roman" w:hAnsi="Segoe UI" w:cs="Segoe UI"/>
                <w:sz w:val="18"/>
                <w:szCs w:val="18"/>
              </w:rPr>
              <w:t>Ultrsound</w:t>
            </w:r>
          </w:p>
        </w:tc>
        <w:tc>
          <w:tcPr>
            <w:tcW w:w="1169" w:type="dxa"/>
            <w:tcBorders>
              <w:top w:val="single" w:sz="8" w:space="0" w:color="000000"/>
              <w:left w:val="nil"/>
              <w:bottom w:val="single" w:sz="8" w:space="0" w:color="000000"/>
              <w:right w:val="nil"/>
            </w:tcBorders>
            <w:hideMark/>
          </w:tcPr>
          <w:p w14:paraId="5332D056" w14:textId="77777777" w:rsidR="00797280" w:rsidRPr="00FD5E69" w:rsidRDefault="00797280" w:rsidP="00797280">
            <w:pPr>
              <w:widowControl w:val="0"/>
              <w:autoSpaceDE w:val="0"/>
              <w:autoSpaceDN w:val="0"/>
              <w:spacing w:before="105"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10 MHz</w:t>
            </w:r>
          </w:p>
        </w:tc>
        <w:tc>
          <w:tcPr>
            <w:tcW w:w="957" w:type="dxa"/>
            <w:tcBorders>
              <w:top w:val="single" w:sz="8" w:space="0" w:color="000000"/>
              <w:left w:val="nil"/>
              <w:bottom w:val="single" w:sz="8" w:space="0" w:color="000000"/>
              <w:right w:val="nil"/>
            </w:tcBorders>
            <w:hideMark/>
          </w:tcPr>
          <w:p w14:paraId="5F6F45E3" w14:textId="77777777" w:rsidR="00797280" w:rsidRPr="00FD5E69" w:rsidRDefault="00797280" w:rsidP="00797280">
            <w:pPr>
              <w:widowControl w:val="0"/>
              <w:autoSpaceDE w:val="0"/>
              <w:autoSpaceDN w:val="0"/>
              <w:spacing w:after="0" w:line="210" w:lineRule="exact"/>
              <w:ind w:right="-3" w:hanging="48"/>
              <w:jc w:val="center"/>
              <w:rPr>
                <w:rFonts w:ascii="Segoe UI" w:eastAsia="Times New Roman" w:hAnsi="Segoe UI" w:cs="Segoe UI"/>
                <w:sz w:val="18"/>
                <w:szCs w:val="18"/>
                <w:lang w:val="id-ID"/>
              </w:rPr>
            </w:pPr>
            <w:r w:rsidRPr="00FD5E69">
              <w:rPr>
                <w:rFonts w:ascii="Segoe UI" w:eastAsia="Times New Roman" w:hAnsi="Segoe UI" w:cs="Segoe UI"/>
                <w:sz w:val="18"/>
                <w:szCs w:val="18"/>
              </w:rPr>
              <w:t>3.5W/Cm2</w:t>
            </w:r>
          </w:p>
        </w:tc>
        <w:tc>
          <w:tcPr>
            <w:tcW w:w="992" w:type="dxa"/>
            <w:tcBorders>
              <w:top w:val="single" w:sz="8" w:space="0" w:color="000000"/>
              <w:left w:val="nil"/>
              <w:bottom w:val="single" w:sz="8" w:space="0" w:color="000000"/>
              <w:right w:val="nil"/>
            </w:tcBorders>
            <w:hideMark/>
          </w:tcPr>
          <w:p w14:paraId="4AD8FCB7" w14:textId="77777777" w:rsidR="00797280" w:rsidRPr="00FD5E69" w:rsidRDefault="00797280" w:rsidP="00797280">
            <w:pPr>
              <w:widowControl w:val="0"/>
              <w:autoSpaceDE w:val="0"/>
              <w:autoSpaceDN w:val="0"/>
              <w:spacing w:before="105"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Ultrsound</w:t>
            </w:r>
          </w:p>
        </w:tc>
        <w:tc>
          <w:tcPr>
            <w:tcW w:w="1102" w:type="dxa"/>
            <w:tcBorders>
              <w:top w:val="single" w:sz="8" w:space="0" w:color="000000"/>
              <w:left w:val="nil"/>
              <w:bottom w:val="single" w:sz="8" w:space="0" w:color="000000"/>
              <w:right w:val="nil"/>
            </w:tcBorders>
            <w:hideMark/>
          </w:tcPr>
          <w:p w14:paraId="0163DDDD" w14:textId="71CA3B58" w:rsidR="00797280" w:rsidRPr="00FD5E69" w:rsidRDefault="00797280" w:rsidP="00797280">
            <w:pPr>
              <w:widowControl w:val="0"/>
              <w:autoSpaceDE w:val="0"/>
              <w:autoSpaceDN w:val="0"/>
              <w:spacing w:before="105"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10</w:t>
            </w:r>
            <w:r w:rsidRPr="00FD5E69">
              <w:rPr>
                <w:rFonts w:ascii="Segoe UI" w:eastAsia="Times New Roman" w:hAnsi="Segoe UI" w:cs="Segoe UI"/>
                <w:spacing w:val="-1"/>
                <w:sz w:val="18"/>
                <w:szCs w:val="18"/>
                <w:lang w:val="id-ID"/>
              </w:rPr>
              <w:t xml:space="preserve"> </w:t>
            </w:r>
            <w:r w:rsidR="003468C0">
              <w:rPr>
                <w:rFonts w:ascii="Segoe UI" w:eastAsia="Times New Roman" w:hAnsi="Segoe UI" w:cs="Segoe UI"/>
                <w:sz w:val="18"/>
                <w:szCs w:val="18"/>
              </w:rPr>
              <w:t>Minutes</w:t>
            </w:r>
          </w:p>
        </w:tc>
        <w:tc>
          <w:tcPr>
            <w:tcW w:w="1166" w:type="dxa"/>
            <w:tcBorders>
              <w:top w:val="single" w:sz="8" w:space="0" w:color="000000"/>
              <w:left w:val="nil"/>
              <w:bottom w:val="single" w:sz="8" w:space="0" w:color="000000"/>
              <w:right w:val="nil"/>
            </w:tcBorders>
            <w:hideMark/>
          </w:tcPr>
          <w:p w14:paraId="6F43118B" w14:textId="41D6A860" w:rsidR="00797280" w:rsidRPr="00FD5E69" w:rsidRDefault="00797280" w:rsidP="00797280">
            <w:pPr>
              <w:widowControl w:val="0"/>
              <w:autoSpaceDE w:val="0"/>
              <w:autoSpaceDN w:val="0"/>
              <w:spacing w:after="0" w:line="210" w:lineRule="exact"/>
              <w:ind w:left="-37" w:hanging="3"/>
              <w:jc w:val="center"/>
              <w:rPr>
                <w:rFonts w:ascii="Segoe UI" w:eastAsia="Times New Roman" w:hAnsi="Segoe UI" w:cs="Segoe UI"/>
                <w:sz w:val="18"/>
                <w:szCs w:val="18"/>
              </w:rPr>
            </w:pPr>
            <w:r w:rsidRPr="00FD5E69">
              <w:rPr>
                <w:rFonts w:ascii="Segoe UI" w:eastAsia="Times New Roman" w:hAnsi="Segoe UI" w:cs="Segoe UI"/>
                <w:sz w:val="18"/>
                <w:szCs w:val="18"/>
              </w:rPr>
              <w:t xml:space="preserve">3 </w:t>
            </w:r>
            <w:r w:rsidR="003468C0">
              <w:rPr>
                <w:rFonts w:ascii="Segoe UI" w:eastAsia="Times New Roman" w:hAnsi="Segoe UI" w:cs="Segoe UI"/>
                <w:sz w:val="18"/>
                <w:szCs w:val="18"/>
              </w:rPr>
              <w:t>Week</w:t>
            </w:r>
          </w:p>
        </w:tc>
        <w:tc>
          <w:tcPr>
            <w:tcW w:w="20" w:type="dxa"/>
            <w:tcBorders>
              <w:top w:val="single" w:sz="8" w:space="0" w:color="000000"/>
              <w:left w:val="nil"/>
              <w:bottom w:val="single" w:sz="8" w:space="0" w:color="000000"/>
              <w:right w:val="nil"/>
            </w:tcBorders>
            <w:hideMark/>
          </w:tcPr>
          <w:p w14:paraId="7B04EC6B" w14:textId="77777777" w:rsidR="00797280" w:rsidRPr="00FD5E69" w:rsidRDefault="00797280" w:rsidP="00797280">
            <w:pPr>
              <w:widowControl w:val="0"/>
              <w:autoSpaceDE w:val="0"/>
              <w:autoSpaceDN w:val="0"/>
              <w:spacing w:before="2" w:after="0" w:line="240" w:lineRule="auto"/>
              <w:ind w:left="-37" w:right="67"/>
              <w:jc w:val="center"/>
              <w:rPr>
                <w:rFonts w:ascii="Segoe UI" w:eastAsia="Times New Roman" w:hAnsi="Segoe UI" w:cs="Segoe UI"/>
                <w:sz w:val="18"/>
                <w:szCs w:val="18"/>
                <w:lang w:val="id-ID"/>
              </w:rPr>
            </w:pPr>
          </w:p>
        </w:tc>
        <w:tc>
          <w:tcPr>
            <w:tcW w:w="30" w:type="dxa"/>
            <w:tcBorders>
              <w:top w:val="single" w:sz="8" w:space="0" w:color="000000"/>
              <w:left w:val="nil"/>
              <w:bottom w:val="single" w:sz="8" w:space="0" w:color="000000"/>
              <w:right w:val="nil"/>
            </w:tcBorders>
            <w:hideMark/>
          </w:tcPr>
          <w:p w14:paraId="06EEB20C" w14:textId="77777777" w:rsidR="00797280" w:rsidRPr="00FD5E69" w:rsidRDefault="00797280" w:rsidP="00797280">
            <w:pPr>
              <w:widowControl w:val="0"/>
              <w:autoSpaceDE w:val="0"/>
              <w:autoSpaceDN w:val="0"/>
              <w:spacing w:before="2" w:after="0" w:line="240" w:lineRule="auto"/>
              <w:ind w:left="-37" w:right="87"/>
              <w:jc w:val="center"/>
              <w:rPr>
                <w:rFonts w:ascii="Segoe UI" w:eastAsia="Times New Roman" w:hAnsi="Segoe UI" w:cs="Segoe UI"/>
                <w:sz w:val="18"/>
                <w:szCs w:val="18"/>
                <w:lang w:val="id-ID"/>
              </w:rPr>
            </w:pPr>
          </w:p>
        </w:tc>
      </w:tr>
      <w:tr w:rsidR="00797280" w:rsidRPr="00FD5E69" w14:paraId="5F0932D3" w14:textId="77777777" w:rsidTr="008F5DBF">
        <w:trPr>
          <w:trHeight w:val="48"/>
        </w:trPr>
        <w:tc>
          <w:tcPr>
            <w:tcW w:w="1843" w:type="dxa"/>
            <w:tcBorders>
              <w:top w:val="single" w:sz="8" w:space="0" w:color="434343"/>
              <w:left w:val="nil"/>
              <w:bottom w:val="single" w:sz="8" w:space="0" w:color="434343"/>
              <w:right w:val="nil"/>
            </w:tcBorders>
          </w:tcPr>
          <w:p w14:paraId="0D1F1F70" w14:textId="1CCEEA20" w:rsidR="00797280" w:rsidRPr="00FD5E69" w:rsidRDefault="003468C0" w:rsidP="00797280">
            <w:pPr>
              <w:widowControl w:val="0"/>
              <w:autoSpaceDE w:val="0"/>
              <w:autoSpaceDN w:val="0"/>
              <w:spacing w:after="0" w:line="240" w:lineRule="auto"/>
              <w:rPr>
                <w:rFonts w:ascii="Segoe UI" w:eastAsia="Times New Roman" w:hAnsi="Segoe UI" w:cs="Segoe UI"/>
                <w:sz w:val="18"/>
                <w:lang w:val="id-ID"/>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{"citationItems":[{"id":"ITEM-1","itemData":{"ISSN":"2278-1889","author":[{"dropping-particle":"","family":"Daniel","given":"D L Charly","non-dropping-particle":"","parse-names":false,"suffix":""}],"container-title":"Journal of Dr. NTR University of Health Sciences","id":"ITEM-1","issue":"2","issued":{"date-parts":[["2017"]]},"page":"92-97","publisher":"Medknow","title":"Effects of ultrasound therapy with taping PNF training and PNF training with taping in treatment and rehabilitation of sports injuries of high ankle sprain","type":"article-journal","volume":"6"},"uris":["http://www.mendeley.com/documents/?uuid=5686090f-f00c-49a0-81a4-5c4904aede8d"]}],"mendeley":{"formattedCitation":"(Daniel, 2017)","plainTextFormattedCitation":"(Daniel, 2017)","previouslyFormattedCitation":"(Daniel, 2017)"},"properties":{"noteIndex":0},"schema":"https://github.com/citation-style-language/schema/raw/master/csl-citation.json"}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(Daniel, 2017)</w:t>
            </w:r>
            <w:r>
              <w:rPr>
                <w:rFonts w:ascii="Segoe UI" w:hAnsi="Segoe UI" w:cs="Segoe UI"/>
                <w:sz w:val="18"/>
                <w:szCs w:val="18"/>
              </w:rPr>
              <w:fldChar w:fldCharType="end"/>
            </w:r>
          </w:p>
        </w:tc>
        <w:tc>
          <w:tcPr>
            <w:tcW w:w="2278" w:type="dxa"/>
            <w:tcBorders>
              <w:top w:val="single" w:sz="8" w:space="0" w:color="000000"/>
              <w:left w:val="nil"/>
              <w:bottom w:val="single" w:sz="8" w:space="0" w:color="000000"/>
              <w:right w:val="nil"/>
            </w:tcBorders>
            <w:hideMark/>
          </w:tcPr>
          <w:p w14:paraId="7E05C35B" w14:textId="77777777" w:rsidR="00797280" w:rsidRPr="00FD5E69" w:rsidRDefault="00797280" w:rsidP="00797280">
            <w:pPr>
              <w:widowControl w:val="0"/>
              <w:autoSpaceDE w:val="0"/>
              <w:autoSpaceDN w:val="0"/>
              <w:spacing w:before="5" w:after="0" w:line="196" w:lineRule="exact"/>
              <w:jc w:val="center"/>
              <w:rPr>
                <w:rFonts w:ascii="Segoe UI" w:eastAsia="Times New Roman" w:hAnsi="Segoe UI" w:cs="Segoe UI"/>
                <w:sz w:val="18"/>
                <w:szCs w:val="18"/>
                <w:lang w:val="id-ID"/>
              </w:rPr>
            </w:pPr>
            <w:r w:rsidRPr="00FD5E69">
              <w:rPr>
                <w:rFonts w:ascii="Segoe UI" w:eastAsia="Times New Roman" w:hAnsi="Segoe UI" w:cs="Segoe UI"/>
                <w:sz w:val="18"/>
                <w:szCs w:val="18"/>
              </w:rPr>
              <w:t>Ultrsound</w:t>
            </w:r>
          </w:p>
        </w:tc>
        <w:tc>
          <w:tcPr>
            <w:tcW w:w="1169" w:type="dxa"/>
            <w:tcBorders>
              <w:top w:val="single" w:sz="8" w:space="0" w:color="000000"/>
              <w:left w:val="nil"/>
              <w:bottom w:val="single" w:sz="8" w:space="0" w:color="000000"/>
              <w:right w:val="nil"/>
            </w:tcBorders>
          </w:tcPr>
          <w:p w14:paraId="3E2478B0" w14:textId="7777777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hAnsi="Segoe UI" w:cs="Segoe UI"/>
                <w:sz w:val="18"/>
                <w:szCs w:val="18"/>
              </w:rPr>
              <w:t>15  MHz</w:t>
            </w:r>
          </w:p>
        </w:tc>
        <w:tc>
          <w:tcPr>
            <w:tcW w:w="957" w:type="dxa"/>
            <w:tcBorders>
              <w:top w:val="single" w:sz="8" w:space="0" w:color="000000"/>
              <w:left w:val="nil"/>
              <w:bottom w:val="single" w:sz="8" w:space="0" w:color="000000"/>
              <w:right w:val="nil"/>
            </w:tcBorders>
          </w:tcPr>
          <w:p w14:paraId="1836D0E1" w14:textId="7777777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hAnsi="Segoe UI" w:cs="Segoe UI"/>
                <w:sz w:val="18"/>
                <w:szCs w:val="18"/>
              </w:rPr>
              <w:t>3.5W/Cm2</w:t>
            </w:r>
          </w:p>
        </w:tc>
        <w:tc>
          <w:tcPr>
            <w:tcW w:w="992" w:type="dxa"/>
            <w:tcBorders>
              <w:top w:val="single" w:sz="8" w:space="0" w:color="000000"/>
              <w:left w:val="nil"/>
              <w:bottom w:val="single" w:sz="8" w:space="0" w:color="000000"/>
              <w:right w:val="nil"/>
            </w:tcBorders>
          </w:tcPr>
          <w:p w14:paraId="09F81285" w14:textId="7777777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hAnsi="Segoe UI" w:cs="Segoe UI"/>
                <w:sz w:val="18"/>
                <w:szCs w:val="18"/>
              </w:rPr>
              <w:t>Ultrsound</w:t>
            </w:r>
          </w:p>
        </w:tc>
        <w:tc>
          <w:tcPr>
            <w:tcW w:w="1102" w:type="dxa"/>
            <w:tcBorders>
              <w:top w:val="single" w:sz="8" w:space="0" w:color="000000"/>
              <w:left w:val="nil"/>
              <w:bottom w:val="single" w:sz="8" w:space="0" w:color="000000"/>
              <w:right w:val="nil"/>
            </w:tcBorders>
          </w:tcPr>
          <w:p w14:paraId="0CEB366F" w14:textId="7D091B07" w:rsidR="00797280" w:rsidRPr="00FD5E69" w:rsidRDefault="00797280" w:rsidP="00797280">
            <w:pPr>
              <w:widowControl w:val="0"/>
              <w:autoSpaceDE w:val="0"/>
              <w:autoSpaceDN w:val="0"/>
              <w:spacing w:after="0" w:line="240" w:lineRule="auto"/>
              <w:ind w:right="-3"/>
              <w:jc w:val="center"/>
              <w:rPr>
                <w:rFonts w:ascii="Segoe UI" w:eastAsia="Times New Roman" w:hAnsi="Segoe UI" w:cs="Segoe UI"/>
                <w:sz w:val="18"/>
                <w:szCs w:val="18"/>
                <w:lang w:val="id-ID"/>
              </w:rPr>
            </w:pPr>
            <w:r w:rsidRPr="00FD5E69">
              <w:rPr>
                <w:rFonts w:ascii="Segoe UI" w:hAnsi="Segoe UI" w:cs="Segoe UI"/>
                <w:sz w:val="18"/>
                <w:szCs w:val="18"/>
              </w:rPr>
              <w:t xml:space="preserve">10 </w:t>
            </w:r>
            <w:r w:rsidR="003468C0">
              <w:rPr>
                <w:rFonts w:ascii="Segoe UI" w:eastAsia="Times New Roman" w:hAnsi="Segoe UI" w:cs="Segoe UI"/>
                <w:sz w:val="18"/>
                <w:szCs w:val="18"/>
              </w:rPr>
              <w:t>Minutes</w:t>
            </w:r>
          </w:p>
        </w:tc>
        <w:tc>
          <w:tcPr>
            <w:tcW w:w="1166" w:type="dxa"/>
            <w:tcBorders>
              <w:top w:val="single" w:sz="8" w:space="0" w:color="000000"/>
              <w:left w:val="nil"/>
              <w:bottom w:val="single" w:sz="8" w:space="0" w:color="000000"/>
              <w:right w:val="nil"/>
            </w:tcBorders>
            <w:hideMark/>
          </w:tcPr>
          <w:p w14:paraId="36940A0E" w14:textId="02AC507A" w:rsidR="00797280" w:rsidRPr="00FD5E69" w:rsidRDefault="00797280" w:rsidP="00797280">
            <w:pPr>
              <w:widowControl w:val="0"/>
              <w:autoSpaceDE w:val="0"/>
              <w:autoSpaceDN w:val="0"/>
              <w:spacing w:before="105" w:after="0" w:line="240" w:lineRule="auto"/>
              <w:ind w:left="-37" w:hanging="3"/>
              <w:jc w:val="center"/>
              <w:rPr>
                <w:rFonts w:ascii="Segoe UI" w:eastAsia="Times New Roman" w:hAnsi="Segoe UI" w:cs="Segoe UI"/>
                <w:sz w:val="18"/>
                <w:szCs w:val="18"/>
                <w:lang w:val="id-ID"/>
              </w:rPr>
            </w:pPr>
            <w:r w:rsidRPr="00FD5E69">
              <w:rPr>
                <w:rFonts w:ascii="Segoe UI" w:hAnsi="Segoe UI" w:cs="Segoe UI"/>
                <w:sz w:val="18"/>
                <w:szCs w:val="18"/>
              </w:rPr>
              <w:t xml:space="preserve">3 </w:t>
            </w:r>
            <w:r w:rsidR="003468C0">
              <w:rPr>
                <w:rFonts w:ascii="Segoe UI" w:eastAsia="Times New Roman" w:hAnsi="Segoe UI" w:cs="Segoe UI"/>
                <w:sz w:val="18"/>
                <w:szCs w:val="18"/>
              </w:rPr>
              <w:t>Week</w:t>
            </w:r>
          </w:p>
        </w:tc>
        <w:tc>
          <w:tcPr>
            <w:tcW w:w="20" w:type="dxa"/>
            <w:tcBorders>
              <w:top w:val="single" w:sz="8" w:space="0" w:color="000000"/>
              <w:left w:val="nil"/>
              <w:bottom w:val="single" w:sz="8" w:space="0" w:color="000000"/>
              <w:right w:val="nil"/>
            </w:tcBorders>
            <w:hideMark/>
          </w:tcPr>
          <w:p w14:paraId="68528ABC" w14:textId="77777777" w:rsidR="00797280" w:rsidRPr="00FD5E69" w:rsidRDefault="00797280" w:rsidP="00797280">
            <w:pPr>
              <w:widowControl w:val="0"/>
              <w:autoSpaceDE w:val="0"/>
              <w:autoSpaceDN w:val="0"/>
              <w:spacing w:before="105" w:after="0" w:line="240" w:lineRule="auto"/>
              <w:ind w:left="-37" w:right="67"/>
              <w:jc w:val="center"/>
              <w:rPr>
                <w:rFonts w:ascii="Segoe UI" w:eastAsia="Times New Roman" w:hAnsi="Segoe UI" w:cs="Segoe UI"/>
                <w:sz w:val="18"/>
                <w:szCs w:val="18"/>
                <w:lang w:val="id-ID"/>
              </w:rPr>
            </w:pPr>
          </w:p>
        </w:tc>
        <w:tc>
          <w:tcPr>
            <w:tcW w:w="30" w:type="dxa"/>
            <w:tcBorders>
              <w:top w:val="single" w:sz="8" w:space="0" w:color="000000"/>
              <w:left w:val="nil"/>
              <w:bottom w:val="single" w:sz="8" w:space="0" w:color="000000"/>
              <w:right w:val="nil"/>
            </w:tcBorders>
            <w:hideMark/>
          </w:tcPr>
          <w:p w14:paraId="41A12B5C" w14:textId="77777777" w:rsidR="00797280" w:rsidRPr="00FD5E69" w:rsidRDefault="00797280" w:rsidP="00797280">
            <w:pPr>
              <w:widowControl w:val="0"/>
              <w:autoSpaceDE w:val="0"/>
              <w:autoSpaceDN w:val="0"/>
              <w:spacing w:before="105" w:after="0" w:line="240" w:lineRule="auto"/>
              <w:ind w:left="-37" w:right="87"/>
              <w:jc w:val="center"/>
              <w:rPr>
                <w:rFonts w:ascii="Segoe UI" w:eastAsia="Times New Roman" w:hAnsi="Segoe UI" w:cs="Segoe UI"/>
                <w:sz w:val="18"/>
                <w:szCs w:val="18"/>
                <w:lang w:val="id-ID"/>
              </w:rPr>
            </w:pPr>
          </w:p>
        </w:tc>
      </w:tr>
      <w:tr w:rsidR="00797280" w:rsidRPr="00FD5E69" w14:paraId="56CCFA41" w14:textId="77777777" w:rsidTr="008F5DBF">
        <w:trPr>
          <w:gridAfter w:val="2"/>
          <w:wAfter w:w="50" w:type="dxa"/>
          <w:trHeight w:val="48"/>
        </w:trPr>
        <w:tc>
          <w:tcPr>
            <w:tcW w:w="1843" w:type="dxa"/>
            <w:tcBorders>
              <w:top w:val="single" w:sz="8" w:space="0" w:color="434343"/>
              <w:left w:val="nil"/>
              <w:bottom w:val="single" w:sz="8" w:space="0" w:color="434343"/>
              <w:right w:val="nil"/>
            </w:tcBorders>
          </w:tcPr>
          <w:p w14:paraId="7EEFB0A6" w14:textId="7DFE40FF" w:rsidR="00797280" w:rsidRPr="00FD5E69" w:rsidRDefault="003468C0" w:rsidP="00797280">
            <w:pPr>
              <w:widowControl w:val="0"/>
              <w:autoSpaceDE w:val="0"/>
              <w:autoSpaceDN w:val="0"/>
              <w:spacing w:before="1" w:after="0" w:line="240" w:lineRule="auto"/>
              <w:rPr>
                <w:rFonts w:ascii="Segoe UI" w:eastAsia="Times New Roman" w:hAnsi="Segoe UI" w:cs="Segoe UI"/>
                <w:sz w:val="18"/>
                <w:lang w:val="id-ID"/>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SN":"2075-4663","author":[{"dropping-particle":"","family":"Ammendolia","given":"Antonio","non-dropping-particle":"","parse-names":false,"suffix":""},{"dropping-particle":"","family":"Sire","given":"Alessandro","non-dropping-particle":"de","parse-names":false,"suffix":""},{"dropping-particle":"","family":"Lippi","given":"Lorenzo","non-dropping-particle":"","parse-names":false,"suffix":""},{"dropping-particle":"","family":"Ammendolia","given":"Valerio","non-dropping-particle":"","parse-names":false,"suffix":""},{"dropping-particle":"","family":"Spanò","given":"Riccardo","non-dropping-particle":"","parse-names":false,"suffix":""},{"dropping-particle":"","family":"Reggiani","given":"Andrea","non-dropping-particle":"","parse-names":false,"suffix":""},{"dropping-particle":"","family":"Invernizzi","given":"Marco","non-dropping-particle":"","parse-names":false,"suffix":""},{"dropping-particle":"","family":"Marotta","given":"Nicola","non-dropping-particle":"","parse-names":false,"suffix":""}],"container-title":"Sports","id":"ITEM-1","issue":"9","issued":{"date-parts":[["2023"]]},"page":"180","publisher":"MDPI","title":"Cryo plus ultrasound therapy, a novel rehabilitative approach for football players with acute lateral ankle injury sprain: A pilot randomized controlled trial","type":"article-journal","volume":"11"},"uris":["http://www.mendeley.com/documents/?uuid=e203d522-709d-4c73-9712-66ce32669cf1"]}],"mendeley":{"formattedCitation":"(Ammendolia et al., 2023)","plainTextFormattedCitation":"(Ammendolia et al., 2023)","previouslyFormattedCitation":"(Ammendolia et al., 2023)"},"properties":{"noteIndex":0},"schema":"https://github.com/citation-style-language/schema/raw/master/csl-citation.json"}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(Ammendolia et al., 2023)</w:t>
            </w:r>
            <w:r>
              <w:rPr>
                <w:rFonts w:ascii="Segoe UI" w:hAnsi="Segoe UI" w:cs="Segoe UI"/>
                <w:sz w:val="18"/>
                <w:szCs w:val="18"/>
              </w:rPr>
              <w:fldChar w:fldCharType="end"/>
            </w:r>
          </w:p>
        </w:tc>
        <w:tc>
          <w:tcPr>
            <w:tcW w:w="2278" w:type="dxa"/>
            <w:tcBorders>
              <w:top w:val="single" w:sz="8" w:space="0" w:color="000000"/>
              <w:left w:val="nil"/>
              <w:bottom w:val="single" w:sz="8" w:space="0" w:color="000000"/>
              <w:right w:val="nil"/>
            </w:tcBorders>
            <w:hideMark/>
          </w:tcPr>
          <w:p w14:paraId="4C58D501" w14:textId="77777777" w:rsidR="00797280" w:rsidRPr="00FD5E69" w:rsidRDefault="00797280" w:rsidP="00797280">
            <w:pPr>
              <w:widowControl w:val="0"/>
              <w:autoSpaceDE w:val="0"/>
              <w:autoSpaceDN w:val="0"/>
              <w:spacing w:before="24" w:after="0" w:line="196" w:lineRule="exact"/>
              <w:jc w:val="center"/>
              <w:rPr>
                <w:rFonts w:ascii="Segoe UI" w:eastAsia="Times New Roman" w:hAnsi="Segoe UI" w:cs="Segoe UI"/>
                <w:sz w:val="18"/>
                <w:szCs w:val="18"/>
                <w:lang w:val="id-ID"/>
              </w:rPr>
            </w:pPr>
            <w:r w:rsidRPr="00FD5E69">
              <w:rPr>
                <w:rFonts w:ascii="Segoe UI" w:eastAsia="Times New Roman" w:hAnsi="Segoe UI" w:cs="Segoe UI"/>
                <w:sz w:val="18"/>
                <w:szCs w:val="18"/>
              </w:rPr>
              <w:t>Ultrsound</w:t>
            </w:r>
          </w:p>
        </w:tc>
        <w:tc>
          <w:tcPr>
            <w:tcW w:w="1169" w:type="dxa"/>
            <w:tcBorders>
              <w:top w:val="single" w:sz="8" w:space="0" w:color="000000"/>
              <w:left w:val="nil"/>
              <w:bottom w:val="single" w:sz="8" w:space="0" w:color="000000"/>
              <w:right w:val="nil"/>
            </w:tcBorders>
          </w:tcPr>
          <w:p w14:paraId="06F05538" w14:textId="77777777" w:rsidR="00797280" w:rsidRPr="00FD5E69" w:rsidRDefault="00797280" w:rsidP="00797280">
            <w:pPr>
              <w:widowControl w:val="0"/>
              <w:autoSpaceDE w:val="0"/>
              <w:autoSpaceDN w:val="0"/>
              <w:spacing w:before="1" w:after="0" w:line="240" w:lineRule="auto"/>
              <w:ind w:right="-3"/>
              <w:rPr>
                <w:rFonts w:ascii="Segoe UI" w:eastAsia="Times New Roman" w:hAnsi="Segoe UI" w:cs="Segoe UI"/>
                <w:b/>
                <w:i/>
                <w:sz w:val="18"/>
                <w:szCs w:val="18"/>
                <w:lang w:val="id-ID"/>
              </w:rPr>
            </w:pPr>
          </w:p>
          <w:p w14:paraId="4D01EE41" w14:textId="77777777" w:rsidR="00797280" w:rsidRPr="00FD5E69" w:rsidRDefault="00797280" w:rsidP="00797280">
            <w:pPr>
              <w:widowControl w:val="0"/>
              <w:autoSpaceDE w:val="0"/>
              <w:autoSpaceDN w:val="0"/>
              <w:spacing w:before="1"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3.5 MHz</w:t>
            </w:r>
          </w:p>
        </w:tc>
        <w:tc>
          <w:tcPr>
            <w:tcW w:w="957" w:type="dxa"/>
            <w:tcBorders>
              <w:top w:val="single" w:sz="8" w:space="0" w:color="000000"/>
              <w:left w:val="nil"/>
              <w:bottom w:val="single" w:sz="8" w:space="0" w:color="000000"/>
              <w:right w:val="nil"/>
            </w:tcBorders>
          </w:tcPr>
          <w:p w14:paraId="5E1E1432" w14:textId="77777777" w:rsidR="00797280" w:rsidRPr="00FD5E69" w:rsidRDefault="00797280" w:rsidP="00797280">
            <w:pPr>
              <w:widowControl w:val="0"/>
              <w:autoSpaceDE w:val="0"/>
              <w:autoSpaceDN w:val="0"/>
              <w:spacing w:before="1"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3.5W/Cm2</w:t>
            </w:r>
          </w:p>
        </w:tc>
        <w:tc>
          <w:tcPr>
            <w:tcW w:w="992" w:type="dxa"/>
            <w:tcBorders>
              <w:top w:val="single" w:sz="8" w:space="0" w:color="000000"/>
              <w:left w:val="nil"/>
              <w:bottom w:val="single" w:sz="8" w:space="0" w:color="000000"/>
              <w:right w:val="nil"/>
            </w:tcBorders>
            <w:hideMark/>
          </w:tcPr>
          <w:p w14:paraId="42F9A12C" w14:textId="77777777" w:rsidR="00797280" w:rsidRPr="00FD5E69" w:rsidRDefault="00797280" w:rsidP="00797280">
            <w:pPr>
              <w:widowControl w:val="0"/>
              <w:autoSpaceDE w:val="0"/>
              <w:autoSpaceDN w:val="0"/>
              <w:spacing w:before="8" w:after="0" w:line="210" w:lineRule="atLeast"/>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Ultrsound</w:t>
            </w:r>
          </w:p>
        </w:tc>
        <w:tc>
          <w:tcPr>
            <w:tcW w:w="1102" w:type="dxa"/>
            <w:tcBorders>
              <w:top w:val="single" w:sz="8" w:space="0" w:color="000000"/>
              <w:left w:val="nil"/>
              <w:bottom w:val="single" w:sz="8" w:space="0" w:color="000000"/>
              <w:right w:val="nil"/>
            </w:tcBorders>
          </w:tcPr>
          <w:p w14:paraId="7DA8FB1C" w14:textId="77777777" w:rsidR="00797280" w:rsidRPr="00FD5E69" w:rsidRDefault="00797280" w:rsidP="00797280">
            <w:pPr>
              <w:widowControl w:val="0"/>
              <w:autoSpaceDE w:val="0"/>
              <w:autoSpaceDN w:val="0"/>
              <w:spacing w:before="1" w:after="0" w:line="240" w:lineRule="auto"/>
              <w:ind w:right="-3"/>
              <w:jc w:val="center"/>
              <w:rPr>
                <w:rFonts w:ascii="Segoe UI" w:eastAsia="Times New Roman" w:hAnsi="Segoe UI" w:cs="Segoe UI"/>
                <w:b/>
                <w:i/>
                <w:sz w:val="18"/>
                <w:szCs w:val="18"/>
                <w:lang w:val="id-ID"/>
              </w:rPr>
            </w:pPr>
          </w:p>
          <w:p w14:paraId="56B6511D" w14:textId="0CFED8B5" w:rsidR="00797280" w:rsidRPr="00FD5E69" w:rsidRDefault="00797280" w:rsidP="00797280">
            <w:pPr>
              <w:widowControl w:val="0"/>
              <w:autoSpaceDE w:val="0"/>
              <w:autoSpaceDN w:val="0"/>
              <w:spacing w:before="1" w:after="0" w:line="240" w:lineRule="auto"/>
              <w:ind w:right="-3"/>
              <w:jc w:val="center"/>
              <w:rPr>
                <w:rFonts w:ascii="Segoe UI" w:eastAsia="Times New Roman" w:hAnsi="Segoe UI" w:cs="Segoe UI"/>
                <w:sz w:val="18"/>
                <w:szCs w:val="18"/>
                <w:lang w:val="id-ID"/>
              </w:rPr>
            </w:pPr>
            <w:r w:rsidRPr="00FD5E69">
              <w:rPr>
                <w:rFonts w:ascii="Segoe UI" w:eastAsia="Times New Roman" w:hAnsi="Segoe UI" w:cs="Segoe UI"/>
                <w:sz w:val="18"/>
                <w:szCs w:val="18"/>
              </w:rPr>
              <w:t xml:space="preserve">7 </w:t>
            </w:r>
            <w:r w:rsidR="003468C0">
              <w:rPr>
                <w:rFonts w:ascii="Segoe UI" w:eastAsia="Times New Roman" w:hAnsi="Segoe UI" w:cs="Segoe UI"/>
                <w:sz w:val="18"/>
                <w:szCs w:val="18"/>
              </w:rPr>
              <w:t>Minutes</w:t>
            </w:r>
          </w:p>
        </w:tc>
        <w:tc>
          <w:tcPr>
            <w:tcW w:w="1166" w:type="dxa"/>
            <w:tcBorders>
              <w:top w:val="single" w:sz="8" w:space="0" w:color="000000"/>
              <w:left w:val="nil"/>
              <w:bottom w:val="single" w:sz="8" w:space="0" w:color="000000"/>
              <w:right w:val="nil"/>
            </w:tcBorders>
          </w:tcPr>
          <w:p w14:paraId="2B52ADC3" w14:textId="77777777" w:rsidR="00797280" w:rsidRPr="00FD5E69" w:rsidRDefault="00797280" w:rsidP="00797280">
            <w:pPr>
              <w:widowControl w:val="0"/>
              <w:autoSpaceDE w:val="0"/>
              <w:autoSpaceDN w:val="0"/>
              <w:spacing w:before="10" w:after="0" w:line="240" w:lineRule="auto"/>
              <w:ind w:left="-37"/>
              <w:jc w:val="center"/>
              <w:rPr>
                <w:rFonts w:ascii="Segoe UI" w:eastAsia="Times New Roman" w:hAnsi="Segoe UI" w:cs="Segoe UI"/>
                <w:b/>
                <w:i/>
                <w:sz w:val="18"/>
                <w:szCs w:val="18"/>
                <w:lang w:val="id-ID"/>
              </w:rPr>
            </w:pPr>
          </w:p>
          <w:p w14:paraId="1DE0DEB8" w14:textId="0CB09DD1" w:rsidR="00797280" w:rsidRPr="00FD5E69" w:rsidRDefault="00797280" w:rsidP="00797280">
            <w:pPr>
              <w:widowControl w:val="0"/>
              <w:autoSpaceDE w:val="0"/>
              <w:autoSpaceDN w:val="0"/>
              <w:spacing w:before="1" w:after="0" w:line="240" w:lineRule="auto"/>
              <w:ind w:left="-37"/>
              <w:jc w:val="center"/>
              <w:rPr>
                <w:rFonts w:ascii="Segoe UI" w:eastAsia="Times New Roman" w:hAnsi="Segoe UI" w:cs="Segoe UI"/>
                <w:sz w:val="18"/>
                <w:szCs w:val="18"/>
                <w:lang w:val="id-ID"/>
              </w:rPr>
            </w:pPr>
            <w:r w:rsidRPr="00FD5E69">
              <w:rPr>
                <w:rFonts w:ascii="Segoe UI" w:eastAsia="Times New Roman" w:hAnsi="Segoe UI" w:cs="Segoe UI"/>
                <w:sz w:val="18"/>
                <w:szCs w:val="18"/>
                <w:lang w:val="id-ID"/>
              </w:rPr>
              <w:t>8</w:t>
            </w:r>
            <w:r w:rsidRPr="00FD5E69">
              <w:rPr>
                <w:rFonts w:ascii="Segoe UI" w:eastAsia="Times New Roman" w:hAnsi="Segoe UI" w:cs="Segoe UI"/>
                <w:spacing w:val="-3"/>
                <w:sz w:val="18"/>
                <w:szCs w:val="18"/>
                <w:lang w:val="id-ID"/>
              </w:rPr>
              <w:t xml:space="preserve"> </w:t>
            </w:r>
            <w:r w:rsidR="003468C0">
              <w:rPr>
                <w:rFonts w:ascii="Segoe UI" w:eastAsia="Times New Roman" w:hAnsi="Segoe UI" w:cs="Segoe UI"/>
                <w:sz w:val="18"/>
                <w:szCs w:val="18"/>
              </w:rPr>
              <w:t>Week</w:t>
            </w:r>
          </w:p>
        </w:tc>
      </w:tr>
    </w:tbl>
    <w:p w14:paraId="4770D525" w14:textId="39AC659C" w:rsidR="00797280" w:rsidRDefault="00FD5E69" w:rsidP="00797280">
      <w:pPr>
        <w:tabs>
          <w:tab w:val="left" w:pos="4962"/>
        </w:tabs>
        <w:spacing w:after="0"/>
        <w:ind w:firstLine="567"/>
        <w:jc w:val="both"/>
        <w:rPr>
          <w:rFonts w:ascii="Segoe UI" w:hAnsi="Segoe UI" w:cs="Segoe UI"/>
          <w:bCs/>
        </w:rPr>
      </w:pPr>
      <w:r w:rsidRPr="00FD5E69">
        <w:rPr>
          <w:rFonts w:ascii="Segoe UI" w:hAnsi="Segoe UI" w:cs="Segoe UI"/>
          <w:bCs/>
        </w:rPr>
        <w:t>Based on research that has been done, researchers found that the ultrasound modality  can be applied to patients  with Ankle Sprain with a frequency of 3 times / week, intensity 3.5W / Cm2, with a duration of 10 minutes for 3 months</w:t>
      </w:r>
      <w:r>
        <w:rPr>
          <w:rFonts w:ascii="Segoe UI" w:hAnsi="Segoe UI" w:cs="Segoe UI"/>
          <w:bCs/>
        </w:rPr>
        <w:t>.</w:t>
      </w:r>
    </w:p>
    <w:p w14:paraId="5FA72688" w14:textId="77777777" w:rsidR="008F5DBF" w:rsidRDefault="008F5DBF">
      <w:pPr>
        <w:rPr>
          <w:rFonts w:ascii="Segoe UI" w:hAnsi="Segoe UI" w:cs="Segoe UI"/>
          <w:b/>
          <w:sz w:val="20"/>
        </w:rPr>
      </w:pPr>
      <w:r>
        <w:rPr>
          <w:rFonts w:ascii="Segoe UI" w:hAnsi="Segoe UI" w:cs="Segoe UI"/>
          <w:b/>
          <w:sz w:val="20"/>
        </w:rPr>
        <w:br w:type="page"/>
      </w:r>
    </w:p>
    <w:p w14:paraId="70C6AA20" w14:textId="57407A78" w:rsidR="00FD5E69" w:rsidRPr="00041B61" w:rsidRDefault="00FD5E69" w:rsidP="00041B61">
      <w:pPr>
        <w:spacing w:after="0"/>
        <w:ind w:left="110"/>
        <w:jc w:val="center"/>
        <w:rPr>
          <w:rFonts w:ascii="Segoe UI" w:hAnsi="Segoe UI" w:cs="Segoe UI"/>
          <w:b/>
          <w:sz w:val="20"/>
          <w:lang w:val="id-ID"/>
        </w:rPr>
      </w:pPr>
      <w:r w:rsidRPr="00041B61">
        <w:rPr>
          <w:rFonts w:ascii="Segoe UI" w:hAnsi="Segoe UI" w:cs="Segoe UI"/>
          <w:b/>
          <w:sz w:val="20"/>
        </w:rPr>
        <w:t>Tabel</w:t>
      </w:r>
      <w:r w:rsidRPr="00041B61">
        <w:rPr>
          <w:rFonts w:ascii="Segoe UI" w:hAnsi="Segoe UI" w:cs="Segoe UI"/>
          <w:b/>
          <w:spacing w:val="-3"/>
          <w:sz w:val="20"/>
        </w:rPr>
        <w:t xml:space="preserve"> </w:t>
      </w:r>
      <w:r w:rsidRPr="00041B61">
        <w:rPr>
          <w:rFonts w:ascii="Segoe UI" w:hAnsi="Segoe UI" w:cs="Segoe UI"/>
          <w:b/>
          <w:sz w:val="20"/>
        </w:rPr>
        <w:t>3. Mean</w:t>
      </w:r>
      <w:r w:rsidRPr="00041B61">
        <w:rPr>
          <w:rFonts w:ascii="Segoe UI" w:hAnsi="Segoe UI" w:cs="Segoe UI"/>
          <w:b/>
          <w:spacing w:val="-2"/>
          <w:sz w:val="20"/>
        </w:rPr>
        <w:t xml:space="preserve"> </w:t>
      </w:r>
      <w:r w:rsidRPr="00041B61">
        <w:rPr>
          <w:rFonts w:ascii="Segoe UI" w:hAnsi="Segoe UI" w:cs="Segoe UI"/>
          <w:b/>
          <w:sz w:val="20"/>
        </w:rPr>
        <w:t>of</w:t>
      </w:r>
      <w:r w:rsidRPr="00041B61">
        <w:rPr>
          <w:rFonts w:ascii="Segoe UI" w:hAnsi="Segoe UI" w:cs="Segoe UI"/>
          <w:b/>
          <w:spacing w:val="-1"/>
          <w:sz w:val="20"/>
        </w:rPr>
        <w:t xml:space="preserve"> </w:t>
      </w:r>
      <w:r w:rsidRPr="00041B61">
        <w:rPr>
          <w:rFonts w:ascii="Segoe UI" w:hAnsi="Segoe UI" w:cs="Segoe UI"/>
          <w:b/>
          <w:sz w:val="20"/>
        </w:rPr>
        <w:t>Study</w:t>
      </w:r>
      <w:r w:rsidRPr="00041B61">
        <w:rPr>
          <w:rFonts w:ascii="Segoe UI" w:hAnsi="Segoe UI" w:cs="Segoe UI"/>
          <w:b/>
          <w:spacing w:val="-1"/>
          <w:sz w:val="20"/>
        </w:rPr>
        <w:t xml:space="preserve"> </w:t>
      </w:r>
      <w:r w:rsidRPr="00041B61">
        <w:rPr>
          <w:rFonts w:ascii="Segoe UI" w:hAnsi="Segoe UI" w:cs="Segoe UI"/>
          <w:b/>
          <w:sz w:val="20"/>
        </w:rPr>
        <w:t>Characteristics</w:t>
      </w:r>
    </w:p>
    <w:tbl>
      <w:tblPr>
        <w:tblpPr w:leftFromText="180" w:rightFromText="180" w:vertAnchor="text" w:tblpXSpec="center" w:tblpY="1"/>
        <w:tblOverlap w:val="never"/>
        <w:tblW w:w="8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7"/>
        <w:gridCol w:w="1134"/>
        <w:gridCol w:w="851"/>
        <w:gridCol w:w="1134"/>
        <w:gridCol w:w="709"/>
        <w:gridCol w:w="926"/>
        <w:gridCol w:w="1539"/>
      </w:tblGrid>
      <w:tr w:rsidR="00FD5E69" w:rsidRPr="003468C0" w14:paraId="57EE361C" w14:textId="77777777" w:rsidTr="008F5DBF">
        <w:trPr>
          <w:trHeight w:val="270"/>
        </w:trPr>
        <w:tc>
          <w:tcPr>
            <w:tcW w:w="2117" w:type="dxa"/>
            <w:vMerge w:val="restart"/>
            <w:tcBorders>
              <w:top w:val="single" w:sz="8" w:space="0" w:color="000000"/>
              <w:left w:val="nil"/>
              <w:bottom w:val="single" w:sz="8" w:space="0" w:color="000000"/>
              <w:right w:val="nil"/>
            </w:tcBorders>
            <w:hideMark/>
          </w:tcPr>
          <w:p w14:paraId="10797388" w14:textId="77777777" w:rsidR="00FD5E69" w:rsidRPr="003468C0" w:rsidRDefault="00FD5E69" w:rsidP="00FD5E69">
            <w:pPr>
              <w:pStyle w:val="TableParagraph"/>
              <w:spacing w:before="110"/>
              <w:ind w:left="130" w:right="86"/>
              <w:rPr>
                <w:rFonts w:ascii="Segoe UI" w:hAnsi="Segoe UI" w:cs="Segoe UI"/>
                <w:b/>
                <w:sz w:val="18"/>
              </w:rPr>
            </w:pPr>
            <w:r w:rsidRPr="003468C0">
              <w:rPr>
                <w:rFonts w:ascii="Segoe UI" w:hAnsi="Segoe UI" w:cs="Segoe UI"/>
                <w:b/>
                <w:sz w:val="18"/>
              </w:rPr>
              <w:t>Reviewer</w:t>
            </w:r>
          </w:p>
        </w:tc>
        <w:tc>
          <w:tcPr>
            <w:tcW w:w="1134" w:type="dxa"/>
            <w:vMerge w:val="restart"/>
            <w:tcBorders>
              <w:top w:val="single" w:sz="8" w:space="0" w:color="000000"/>
              <w:left w:val="nil"/>
              <w:bottom w:val="single" w:sz="8" w:space="0" w:color="000000"/>
              <w:right w:val="nil"/>
            </w:tcBorders>
            <w:hideMark/>
          </w:tcPr>
          <w:p w14:paraId="1E51DD15" w14:textId="77777777" w:rsidR="00FD5E69" w:rsidRPr="003468C0" w:rsidRDefault="00FD5E69" w:rsidP="00FD5E69">
            <w:pPr>
              <w:pStyle w:val="TableParagraph"/>
              <w:spacing w:before="110"/>
              <w:ind w:left="44"/>
              <w:jc w:val="left"/>
              <w:rPr>
                <w:rFonts w:ascii="Segoe UI" w:hAnsi="Segoe UI" w:cs="Segoe UI"/>
                <w:b/>
                <w:sz w:val="18"/>
              </w:rPr>
            </w:pPr>
            <w:r w:rsidRPr="003468C0">
              <w:rPr>
                <w:rFonts w:ascii="Segoe UI" w:hAnsi="Segoe UI" w:cs="Segoe UI"/>
                <w:b/>
                <w:sz w:val="18"/>
              </w:rPr>
              <w:t>Measurement</w:t>
            </w:r>
          </w:p>
        </w:tc>
        <w:tc>
          <w:tcPr>
            <w:tcW w:w="1985" w:type="dxa"/>
            <w:gridSpan w:val="2"/>
            <w:tcBorders>
              <w:top w:val="single" w:sz="8" w:space="0" w:color="000000"/>
              <w:left w:val="nil"/>
              <w:bottom w:val="single" w:sz="8" w:space="0" w:color="000000"/>
              <w:right w:val="nil"/>
            </w:tcBorders>
            <w:hideMark/>
          </w:tcPr>
          <w:p w14:paraId="459B3CB4" w14:textId="77777777" w:rsidR="00FD5E69" w:rsidRPr="003468C0" w:rsidRDefault="00FD5E69" w:rsidP="00FD5E69">
            <w:pPr>
              <w:pStyle w:val="TableParagraph"/>
              <w:spacing w:line="188" w:lineRule="exact"/>
              <w:rPr>
                <w:rFonts w:ascii="Segoe UI" w:hAnsi="Segoe UI" w:cs="Segoe UI"/>
                <w:b/>
                <w:sz w:val="18"/>
              </w:rPr>
            </w:pPr>
            <w:r w:rsidRPr="003468C0">
              <w:rPr>
                <w:rFonts w:ascii="Segoe UI" w:hAnsi="Segoe UI" w:cs="Segoe UI"/>
                <w:b/>
                <w:sz w:val="18"/>
              </w:rPr>
              <w:t>Group</w:t>
            </w:r>
            <w:r w:rsidRPr="003468C0">
              <w:rPr>
                <w:rFonts w:ascii="Segoe UI" w:hAnsi="Segoe UI" w:cs="Segoe UI"/>
                <w:b/>
                <w:spacing w:val="-5"/>
                <w:sz w:val="18"/>
              </w:rPr>
              <w:t xml:space="preserve"> </w:t>
            </w:r>
            <w:r w:rsidRPr="003468C0">
              <w:rPr>
                <w:rFonts w:ascii="Segoe UI" w:hAnsi="Segoe UI" w:cs="Segoe UI"/>
                <w:b/>
                <w:sz w:val="18"/>
              </w:rPr>
              <w:t>experiment</w:t>
            </w:r>
          </w:p>
        </w:tc>
        <w:tc>
          <w:tcPr>
            <w:tcW w:w="1635" w:type="dxa"/>
            <w:gridSpan w:val="2"/>
            <w:tcBorders>
              <w:top w:val="single" w:sz="8" w:space="0" w:color="000000"/>
              <w:left w:val="nil"/>
              <w:bottom w:val="single" w:sz="8" w:space="0" w:color="000000"/>
              <w:right w:val="nil"/>
            </w:tcBorders>
            <w:hideMark/>
          </w:tcPr>
          <w:p w14:paraId="6F74A991" w14:textId="77777777" w:rsidR="00FD5E69" w:rsidRPr="003468C0" w:rsidRDefault="00FD5E69" w:rsidP="00FD5E69">
            <w:pPr>
              <w:pStyle w:val="TableParagraph"/>
              <w:spacing w:line="188" w:lineRule="exact"/>
              <w:rPr>
                <w:rFonts w:ascii="Segoe UI" w:hAnsi="Segoe UI" w:cs="Segoe UI"/>
                <w:b/>
                <w:sz w:val="18"/>
              </w:rPr>
            </w:pPr>
            <w:r w:rsidRPr="003468C0">
              <w:rPr>
                <w:rFonts w:ascii="Segoe UI" w:hAnsi="Segoe UI" w:cs="Segoe UI"/>
                <w:b/>
                <w:sz w:val="18"/>
              </w:rPr>
              <w:t>Control</w:t>
            </w:r>
            <w:r w:rsidRPr="003468C0">
              <w:rPr>
                <w:rFonts w:ascii="Segoe UI" w:hAnsi="Segoe UI" w:cs="Segoe UI"/>
                <w:b/>
                <w:spacing w:val="-3"/>
                <w:sz w:val="18"/>
              </w:rPr>
              <w:t xml:space="preserve"> </w:t>
            </w:r>
            <w:r w:rsidRPr="003468C0">
              <w:rPr>
                <w:rFonts w:ascii="Segoe UI" w:hAnsi="Segoe UI" w:cs="Segoe UI"/>
                <w:b/>
                <w:sz w:val="18"/>
              </w:rPr>
              <w:t>group</w:t>
            </w:r>
          </w:p>
        </w:tc>
        <w:tc>
          <w:tcPr>
            <w:tcW w:w="1539" w:type="dxa"/>
            <w:tcBorders>
              <w:top w:val="single" w:sz="8" w:space="0" w:color="000000"/>
              <w:left w:val="nil"/>
              <w:bottom w:val="single" w:sz="8" w:space="0" w:color="000000"/>
              <w:right w:val="nil"/>
            </w:tcBorders>
            <w:hideMark/>
          </w:tcPr>
          <w:p w14:paraId="699A1A42" w14:textId="77777777" w:rsidR="00FD5E69" w:rsidRPr="003468C0" w:rsidRDefault="00FD5E69" w:rsidP="005F7230">
            <w:pPr>
              <w:pStyle w:val="TableParagraph"/>
              <w:spacing w:before="110"/>
              <w:ind w:left="281"/>
              <w:jc w:val="left"/>
              <w:rPr>
                <w:rFonts w:ascii="Segoe UI" w:hAnsi="Segoe UI" w:cs="Segoe UI"/>
                <w:b/>
                <w:sz w:val="18"/>
              </w:rPr>
            </w:pPr>
            <w:r w:rsidRPr="003468C0">
              <w:rPr>
                <w:rFonts w:ascii="Segoe UI" w:hAnsi="Segoe UI" w:cs="Segoe UI"/>
                <w:b/>
                <w:sz w:val="18"/>
              </w:rPr>
              <w:t>Significant</w:t>
            </w:r>
          </w:p>
        </w:tc>
      </w:tr>
      <w:tr w:rsidR="00FD5E69" w:rsidRPr="003468C0" w14:paraId="239FFD17" w14:textId="77777777" w:rsidTr="008F5DBF">
        <w:trPr>
          <w:trHeight w:val="297"/>
        </w:trPr>
        <w:tc>
          <w:tcPr>
            <w:tcW w:w="2117" w:type="dxa"/>
            <w:vMerge/>
            <w:tcBorders>
              <w:top w:val="single" w:sz="8" w:space="0" w:color="000000"/>
              <w:left w:val="nil"/>
              <w:bottom w:val="single" w:sz="8" w:space="0" w:color="000000"/>
              <w:right w:val="nil"/>
            </w:tcBorders>
            <w:vAlign w:val="center"/>
            <w:hideMark/>
          </w:tcPr>
          <w:p w14:paraId="689EABBB" w14:textId="77777777" w:rsidR="00FD5E69" w:rsidRPr="003468C0" w:rsidRDefault="00FD5E69" w:rsidP="00FD5E69">
            <w:pPr>
              <w:ind w:left="130" w:right="86"/>
              <w:jc w:val="center"/>
              <w:rPr>
                <w:rFonts w:ascii="Segoe UI" w:eastAsia="Times New Roman" w:hAnsi="Segoe UI" w:cs="Segoe UI"/>
                <w:b/>
                <w:sz w:val="18"/>
              </w:rPr>
            </w:pPr>
          </w:p>
        </w:tc>
        <w:tc>
          <w:tcPr>
            <w:tcW w:w="1134" w:type="dxa"/>
            <w:vMerge/>
            <w:tcBorders>
              <w:top w:val="single" w:sz="8" w:space="0" w:color="000000"/>
              <w:left w:val="nil"/>
              <w:bottom w:val="single" w:sz="8" w:space="0" w:color="000000"/>
              <w:right w:val="nil"/>
            </w:tcBorders>
            <w:vAlign w:val="center"/>
            <w:hideMark/>
          </w:tcPr>
          <w:p w14:paraId="2A2F23CA" w14:textId="77777777" w:rsidR="00FD5E69" w:rsidRPr="003468C0" w:rsidRDefault="00FD5E69" w:rsidP="00FD5E69">
            <w:pPr>
              <w:ind w:left="44"/>
              <w:rPr>
                <w:rFonts w:ascii="Segoe UI" w:eastAsia="Times New Roman" w:hAnsi="Segoe UI" w:cs="Segoe UI"/>
                <w:b/>
                <w:sz w:val="18"/>
              </w:rPr>
            </w:pPr>
          </w:p>
        </w:tc>
        <w:tc>
          <w:tcPr>
            <w:tcW w:w="851" w:type="dxa"/>
            <w:tcBorders>
              <w:top w:val="single" w:sz="8" w:space="0" w:color="000000"/>
              <w:left w:val="nil"/>
              <w:bottom w:val="single" w:sz="8" w:space="0" w:color="000000"/>
              <w:right w:val="nil"/>
            </w:tcBorders>
            <w:hideMark/>
          </w:tcPr>
          <w:p w14:paraId="6D7CC3B6" w14:textId="77777777" w:rsidR="00FD5E69" w:rsidRPr="003468C0" w:rsidRDefault="00FD5E69" w:rsidP="00FD5E69">
            <w:pPr>
              <w:pStyle w:val="TableParagraph"/>
              <w:spacing w:before="6" w:line="203" w:lineRule="exact"/>
              <w:ind w:left="67" w:right="-40"/>
              <w:rPr>
                <w:rFonts w:ascii="Segoe UI" w:hAnsi="Segoe UI" w:cs="Segoe UI"/>
                <w:b/>
                <w:sz w:val="18"/>
              </w:rPr>
            </w:pPr>
            <w:r w:rsidRPr="003468C0">
              <w:rPr>
                <w:rFonts w:ascii="Segoe UI" w:hAnsi="Segoe UI" w:cs="Segoe UI"/>
                <w:b/>
                <w:sz w:val="18"/>
              </w:rPr>
              <w:t>Pre</w:t>
            </w:r>
          </w:p>
        </w:tc>
        <w:tc>
          <w:tcPr>
            <w:tcW w:w="1134" w:type="dxa"/>
            <w:tcBorders>
              <w:top w:val="single" w:sz="8" w:space="0" w:color="000000"/>
              <w:left w:val="nil"/>
              <w:bottom w:val="single" w:sz="8" w:space="0" w:color="000000"/>
              <w:right w:val="nil"/>
            </w:tcBorders>
            <w:hideMark/>
          </w:tcPr>
          <w:p w14:paraId="666D1A52" w14:textId="77777777" w:rsidR="00FD5E69" w:rsidRPr="003468C0" w:rsidRDefault="00FD5E69" w:rsidP="00FD5E69">
            <w:pPr>
              <w:pStyle w:val="TableParagraph"/>
              <w:spacing w:before="6" w:line="203" w:lineRule="exact"/>
              <w:ind w:right="-18"/>
              <w:rPr>
                <w:rFonts w:ascii="Segoe UI" w:hAnsi="Segoe UI" w:cs="Segoe UI"/>
                <w:b/>
                <w:sz w:val="18"/>
              </w:rPr>
            </w:pPr>
            <w:r w:rsidRPr="003468C0">
              <w:rPr>
                <w:rFonts w:ascii="Segoe UI" w:hAnsi="Segoe UI" w:cs="Segoe UI"/>
                <w:b/>
                <w:sz w:val="18"/>
              </w:rPr>
              <w:t>Post</w:t>
            </w:r>
          </w:p>
        </w:tc>
        <w:tc>
          <w:tcPr>
            <w:tcW w:w="709" w:type="dxa"/>
            <w:tcBorders>
              <w:top w:val="single" w:sz="8" w:space="0" w:color="000000"/>
              <w:left w:val="nil"/>
              <w:bottom w:val="single" w:sz="8" w:space="0" w:color="000000"/>
              <w:right w:val="nil"/>
            </w:tcBorders>
            <w:hideMark/>
          </w:tcPr>
          <w:p w14:paraId="0297A9B7" w14:textId="77777777" w:rsidR="00FD5E69" w:rsidRPr="003468C0" w:rsidRDefault="00FD5E69" w:rsidP="005F7230">
            <w:pPr>
              <w:pStyle w:val="TableParagraph"/>
              <w:spacing w:before="6" w:line="203" w:lineRule="exact"/>
              <w:ind w:left="89" w:right="114"/>
              <w:rPr>
                <w:rFonts w:ascii="Segoe UI" w:hAnsi="Segoe UI" w:cs="Segoe UI"/>
                <w:b/>
                <w:sz w:val="18"/>
              </w:rPr>
            </w:pPr>
            <w:r w:rsidRPr="003468C0">
              <w:rPr>
                <w:rFonts w:ascii="Segoe UI" w:hAnsi="Segoe UI" w:cs="Segoe UI"/>
                <w:b/>
                <w:sz w:val="18"/>
              </w:rPr>
              <w:t>Pre</w:t>
            </w:r>
          </w:p>
        </w:tc>
        <w:tc>
          <w:tcPr>
            <w:tcW w:w="926" w:type="dxa"/>
            <w:tcBorders>
              <w:top w:val="single" w:sz="8" w:space="0" w:color="000000"/>
              <w:left w:val="nil"/>
              <w:bottom w:val="single" w:sz="8" w:space="0" w:color="000000"/>
              <w:right w:val="nil"/>
            </w:tcBorders>
            <w:hideMark/>
          </w:tcPr>
          <w:p w14:paraId="0F567081" w14:textId="77777777" w:rsidR="00FD5E69" w:rsidRPr="003468C0" w:rsidRDefault="00FD5E69" w:rsidP="005F7230">
            <w:pPr>
              <w:pStyle w:val="TableParagraph"/>
              <w:spacing w:before="6" w:line="203" w:lineRule="exact"/>
              <w:ind w:left="134" w:right="156"/>
              <w:rPr>
                <w:rFonts w:ascii="Segoe UI" w:hAnsi="Segoe UI" w:cs="Segoe UI"/>
                <w:b/>
                <w:sz w:val="18"/>
              </w:rPr>
            </w:pPr>
            <w:r w:rsidRPr="003468C0">
              <w:rPr>
                <w:rFonts w:ascii="Segoe UI" w:hAnsi="Segoe UI" w:cs="Segoe UI"/>
                <w:b/>
                <w:sz w:val="18"/>
              </w:rPr>
              <w:t>Post</w:t>
            </w:r>
          </w:p>
        </w:tc>
        <w:tc>
          <w:tcPr>
            <w:tcW w:w="1539" w:type="dxa"/>
            <w:tcBorders>
              <w:top w:val="single" w:sz="8" w:space="0" w:color="000000"/>
              <w:left w:val="nil"/>
              <w:bottom w:val="single" w:sz="8" w:space="0" w:color="000000"/>
              <w:right w:val="nil"/>
            </w:tcBorders>
            <w:vAlign w:val="center"/>
            <w:hideMark/>
          </w:tcPr>
          <w:p w14:paraId="0226BFFD" w14:textId="77777777" w:rsidR="00FD5E69" w:rsidRPr="003468C0" w:rsidRDefault="00FD5E69" w:rsidP="005F7230">
            <w:pPr>
              <w:rPr>
                <w:rFonts w:ascii="Segoe UI" w:eastAsia="Times New Roman" w:hAnsi="Segoe UI" w:cs="Segoe UI"/>
                <w:b/>
                <w:sz w:val="18"/>
              </w:rPr>
            </w:pPr>
          </w:p>
        </w:tc>
      </w:tr>
      <w:tr w:rsidR="00FD5E69" w:rsidRPr="003468C0" w14:paraId="65ED1B67" w14:textId="77777777" w:rsidTr="008F5DBF">
        <w:trPr>
          <w:trHeight w:val="306"/>
        </w:trPr>
        <w:tc>
          <w:tcPr>
            <w:tcW w:w="2117" w:type="dxa"/>
            <w:tcBorders>
              <w:top w:val="single" w:sz="8" w:space="0" w:color="000000"/>
              <w:left w:val="nil"/>
              <w:bottom w:val="single" w:sz="8" w:space="0" w:color="434343"/>
              <w:right w:val="nil"/>
            </w:tcBorders>
            <w:hideMark/>
          </w:tcPr>
          <w:p w14:paraId="4BBD2D54" w14:textId="4C3F47FC" w:rsidR="00FD5E69" w:rsidRPr="003468C0" w:rsidRDefault="003468C0" w:rsidP="00FD5E69">
            <w:pPr>
              <w:pStyle w:val="TableParagraph"/>
              <w:spacing w:before="11" w:line="205" w:lineRule="exact"/>
              <w:ind w:left="130" w:right="86"/>
              <w:rPr>
                <w:rFonts w:ascii="Segoe UI" w:hAnsi="Segoe UI" w:cs="Segoe UI"/>
                <w:sz w:val="18"/>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{"citationItems":[{"id":"ITEM-1","itemData":{"ISBN":"2809-7475","author":[{"dropping-particle":"","family":"Tristian","given":"Deviana","non-dropping-particle":"","parse-names":false,"suffix":""},{"dropping-particle":"","family":"Naufal","given":"Adnan Faris","non-dropping-particle":"","parse-names":false,"suffix":""},{"dropping-particle":"","family":"Maulana","given":"Hakny Kusuma","non-dropping-particle":"","parse-names":false,"suffix":""}],"container-title":"Academic Physiotherapy Conference Proceeding","id":"ITEM-1","issued":{"date-parts":[["2021"]]},"title":"Physiotherapy Management of Ankle Sprain in the Acute Phase: a Case Study","type":"paper-conference"},"uris":["http://www.mendeley.com/documents/?uuid=b6116e49-c0f0-4beb-a0d9-e7015bd02cf0"]}],"mendeley":{"formattedCitation":"(Tristian et al., 2021)","plainTextFormattedCitation":"(Tristian et al., 2021)","previouslyFormattedCitation":"(Tristian et al., 2021)"},"properties":{"noteIndex":0},"schema":"https://github.com/citation-style-language/schema/raw/master/csl-citation.json"}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(Tristian et al., 2021)</w:t>
            </w:r>
            <w:r>
              <w:rPr>
                <w:rFonts w:ascii="Segoe UI" w:hAnsi="Segoe UI" w:cs="Segoe UI"/>
                <w:sz w:val="18"/>
                <w:szCs w:val="18"/>
              </w:rPr>
              <w:fldChar w:fldCharType="end"/>
            </w:r>
          </w:p>
        </w:tc>
        <w:tc>
          <w:tcPr>
            <w:tcW w:w="1134" w:type="dxa"/>
            <w:tcBorders>
              <w:top w:val="single" w:sz="8" w:space="0" w:color="000000"/>
              <w:left w:val="nil"/>
              <w:bottom w:val="single" w:sz="8" w:space="0" w:color="000000"/>
              <w:right w:val="nil"/>
            </w:tcBorders>
            <w:hideMark/>
          </w:tcPr>
          <w:p w14:paraId="3380D56B" w14:textId="77777777" w:rsidR="00FD5E69" w:rsidRPr="003468C0" w:rsidRDefault="00FD5E69" w:rsidP="00FD5E69">
            <w:pPr>
              <w:pStyle w:val="TableParagraph"/>
              <w:tabs>
                <w:tab w:val="left" w:pos="780"/>
                <w:tab w:val="left" w:pos="1050"/>
              </w:tabs>
              <w:spacing w:before="2"/>
              <w:ind w:left="44"/>
              <w:rPr>
                <w:rFonts w:ascii="Segoe UI" w:hAnsi="Segoe UI" w:cs="Segoe UI"/>
                <w:sz w:val="18"/>
                <w:lang w:val="en-GB"/>
              </w:rPr>
            </w:pPr>
            <w:r w:rsidRPr="003468C0">
              <w:rPr>
                <w:rFonts w:ascii="Segoe UI" w:hAnsi="Segoe UI" w:cs="Segoe UI"/>
                <w:color w:val="000000" w:themeColor="text1"/>
                <w:sz w:val="18"/>
                <w:lang w:val="en-GB"/>
              </w:rPr>
              <w:t>NRS</w:t>
            </w:r>
          </w:p>
        </w:tc>
        <w:tc>
          <w:tcPr>
            <w:tcW w:w="851" w:type="dxa"/>
            <w:tcBorders>
              <w:top w:val="single" w:sz="8" w:space="0" w:color="000000"/>
              <w:left w:val="nil"/>
              <w:bottom w:val="single" w:sz="8" w:space="0" w:color="000000"/>
              <w:right w:val="nil"/>
            </w:tcBorders>
            <w:hideMark/>
          </w:tcPr>
          <w:p w14:paraId="708844E8" w14:textId="77777777" w:rsidR="00FD5E69" w:rsidRPr="003468C0" w:rsidRDefault="00FD5E69" w:rsidP="00FD5E69">
            <w:pPr>
              <w:pStyle w:val="TableParagraph"/>
              <w:spacing w:before="2"/>
              <w:ind w:left="67" w:right="-40"/>
              <w:rPr>
                <w:rFonts w:ascii="Segoe UI" w:hAnsi="Segoe UI" w:cs="Segoe UI"/>
                <w:sz w:val="18"/>
                <w:lang w:val="en-GB"/>
              </w:rPr>
            </w:pPr>
            <w:r w:rsidRPr="003468C0">
              <w:rPr>
                <w:rFonts w:ascii="Segoe UI" w:hAnsi="Segoe UI" w:cs="Segoe UI"/>
                <w:sz w:val="18"/>
                <w:lang w:val="en-US"/>
              </w:rPr>
              <w:t>41.3</w:t>
            </w:r>
            <w:r w:rsidRPr="003468C0">
              <w:rPr>
                <w:rFonts w:ascii="Segoe UI" w:hAnsi="Segoe UI" w:cs="Segoe UI"/>
                <w:sz w:val="18"/>
              </w:rPr>
              <w:t>±</w:t>
            </w:r>
            <w:r w:rsidRPr="003468C0">
              <w:rPr>
                <w:rFonts w:ascii="Segoe UI" w:hAnsi="Segoe UI" w:cs="Segoe UI"/>
                <w:spacing w:val="-4"/>
                <w:sz w:val="18"/>
              </w:rPr>
              <w:t xml:space="preserve"> </w:t>
            </w:r>
            <w:r w:rsidRPr="003468C0">
              <w:rPr>
                <w:rFonts w:ascii="Segoe UI" w:hAnsi="Segoe UI" w:cs="Segoe UI"/>
              </w:rPr>
              <w:t>36.3</w:t>
            </w:r>
          </w:p>
        </w:tc>
        <w:tc>
          <w:tcPr>
            <w:tcW w:w="1134" w:type="dxa"/>
            <w:tcBorders>
              <w:top w:val="single" w:sz="8" w:space="0" w:color="000000"/>
              <w:left w:val="nil"/>
              <w:bottom w:val="single" w:sz="8" w:space="0" w:color="000000"/>
              <w:right w:val="nil"/>
            </w:tcBorders>
            <w:hideMark/>
          </w:tcPr>
          <w:p w14:paraId="36C86CB9" w14:textId="77777777" w:rsidR="00FD5E69" w:rsidRPr="003468C0" w:rsidRDefault="00FD5E69" w:rsidP="00FD5E69">
            <w:pPr>
              <w:pStyle w:val="TableParagraph"/>
              <w:spacing w:before="2"/>
              <w:ind w:right="-18"/>
              <w:rPr>
                <w:rFonts w:ascii="Segoe UI" w:hAnsi="Segoe UI" w:cs="Segoe UI"/>
                <w:sz w:val="18"/>
                <w:lang w:val="en-GB"/>
              </w:rPr>
            </w:pPr>
            <w:r w:rsidRPr="003468C0">
              <w:rPr>
                <w:rFonts w:ascii="Segoe UI" w:hAnsi="Segoe UI" w:cs="Segoe UI"/>
                <w:lang w:val="en-US"/>
              </w:rPr>
              <w:t>1</w:t>
            </w:r>
            <w:r w:rsidRPr="003468C0">
              <w:rPr>
                <w:rFonts w:ascii="Segoe UI" w:hAnsi="Segoe UI" w:cs="Segoe UI"/>
              </w:rPr>
              <w:t>3.6</w:t>
            </w:r>
            <w:r w:rsidRPr="003468C0">
              <w:rPr>
                <w:rFonts w:ascii="Segoe UI" w:hAnsi="Segoe UI" w:cs="Segoe UI"/>
                <w:sz w:val="18"/>
              </w:rPr>
              <w:t>±</w:t>
            </w:r>
            <w:r w:rsidRPr="003468C0">
              <w:rPr>
                <w:rFonts w:ascii="Segoe UI" w:hAnsi="Segoe UI" w:cs="Segoe UI"/>
                <w:spacing w:val="-4"/>
                <w:sz w:val="18"/>
              </w:rPr>
              <w:t xml:space="preserve"> </w:t>
            </w:r>
            <w:r w:rsidRPr="003468C0">
              <w:rPr>
                <w:rFonts w:ascii="Segoe UI" w:hAnsi="Segoe UI" w:cs="Segoe UI"/>
                <w:sz w:val="18"/>
                <w:lang w:val="en-GB"/>
              </w:rPr>
              <w:t>6.94</w:t>
            </w:r>
          </w:p>
        </w:tc>
        <w:tc>
          <w:tcPr>
            <w:tcW w:w="709" w:type="dxa"/>
            <w:tcBorders>
              <w:top w:val="single" w:sz="8" w:space="0" w:color="000000"/>
              <w:left w:val="nil"/>
              <w:bottom w:val="single" w:sz="8" w:space="0" w:color="000000"/>
              <w:right w:val="nil"/>
            </w:tcBorders>
            <w:hideMark/>
          </w:tcPr>
          <w:p w14:paraId="41FFB32C" w14:textId="77777777" w:rsidR="00FD5E69" w:rsidRPr="003468C0" w:rsidRDefault="00FD5E69" w:rsidP="005F7230">
            <w:pPr>
              <w:pStyle w:val="TableParagraph"/>
              <w:spacing w:before="2"/>
              <w:ind w:right="23"/>
              <w:rPr>
                <w:rFonts w:ascii="Segoe UI" w:hAnsi="Segoe UI" w:cs="Segoe UI"/>
                <w:sz w:val="18"/>
              </w:rPr>
            </w:pPr>
            <w:r w:rsidRPr="003468C0">
              <w:rPr>
                <w:rFonts w:ascii="Segoe UI" w:hAnsi="Segoe UI" w:cs="Segoe UI"/>
                <w:w w:val="99"/>
                <w:sz w:val="18"/>
              </w:rPr>
              <w:t>-</w:t>
            </w:r>
          </w:p>
        </w:tc>
        <w:tc>
          <w:tcPr>
            <w:tcW w:w="926" w:type="dxa"/>
            <w:tcBorders>
              <w:top w:val="single" w:sz="8" w:space="0" w:color="000000"/>
              <w:left w:val="nil"/>
              <w:bottom w:val="single" w:sz="8" w:space="0" w:color="000000"/>
              <w:right w:val="nil"/>
            </w:tcBorders>
            <w:hideMark/>
          </w:tcPr>
          <w:p w14:paraId="09898125" w14:textId="77777777" w:rsidR="00FD5E69" w:rsidRPr="003468C0" w:rsidRDefault="00FD5E69" w:rsidP="005F7230">
            <w:pPr>
              <w:pStyle w:val="TableParagraph"/>
              <w:spacing w:before="2"/>
              <w:ind w:right="22"/>
              <w:rPr>
                <w:rFonts w:ascii="Segoe UI" w:hAnsi="Segoe UI" w:cs="Segoe UI"/>
                <w:sz w:val="18"/>
              </w:rPr>
            </w:pPr>
            <w:r w:rsidRPr="003468C0">
              <w:rPr>
                <w:rFonts w:ascii="Segoe UI" w:hAnsi="Segoe UI" w:cs="Segoe UI"/>
                <w:w w:val="99"/>
                <w:sz w:val="18"/>
              </w:rPr>
              <w:t>-</w:t>
            </w:r>
          </w:p>
        </w:tc>
        <w:tc>
          <w:tcPr>
            <w:tcW w:w="1539" w:type="dxa"/>
            <w:tcBorders>
              <w:top w:val="single" w:sz="8" w:space="0" w:color="000000"/>
              <w:left w:val="nil"/>
              <w:bottom w:val="single" w:sz="8" w:space="0" w:color="434343"/>
              <w:right w:val="nil"/>
            </w:tcBorders>
            <w:hideMark/>
          </w:tcPr>
          <w:p w14:paraId="7B2C19F7" w14:textId="77777777" w:rsidR="00FD5E69" w:rsidRPr="003468C0" w:rsidRDefault="00FD5E69" w:rsidP="005F7230">
            <w:pPr>
              <w:pStyle w:val="TableParagraph"/>
              <w:spacing w:before="11" w:line="205" w:lineRule="exact"/>
              <w:ind w:right="426"/>
              <w:jc w:val="right"/>
              <w:rPr>
                <w:rFonts w:ascii="Segoe UI" w:hAnsi="Segoe UI" w:cs="Segoe UI"/>
                <w:sz w:val="18"/>
              </w:rPr>
            </w:pPr>
            <w:r w:rsidRPr="003468C0">
              <w:rPr>
                <w:rFonts w:ascii="Segoe UI" w:hAnsi="Segoe UI" w:cs="Segoe UI"/>
                <w:color w:val="000000" w:themeColor="text1"/>
                <w:sz w:val="18"/>
              </w:rPr>
              <w:t>P&lt;0,</w:t>
            </w:r>
            <w:r w:rsidRPr="003468C0">
              <w:rPr>
                <w:rFonts w:ascii="Segoe UI" w:hAnsi="Segoe UI" w:cs="Segoe UI"/>
                <w:color w:val="000000" w:themeColor="text1"/>
                <w:sz w:val="18"/>
                <w:lang w:val="en-US"/>
              </w:rPr>
              <w:t>0</w:t>
            </w:r>
            <w:r w:rsidRPr="003468C0">
              <w:rPr>
                <w:rFonts w:ascii="Segoe UI" w:hAnsi="Segoe UI" w:cs="Segoe UI"/>
                <w:color w:val="000000" w:themeColor="text1"/>
                <w:sz w:val="18"/>
              </w:rPr>
              <w:t>5</w:t>
            </w:r>
          </w:p>
        </w:tc>
      </w:tr>
      <w:tr w:rsidR="00FD5E69" w:rsidRPr="003468C0" w14:paraId="5541BA0F" w14:textId="77777777" w:rsidTr="008F5DBF">
        <w:trPr>
          <w:trHeight w:val="553"/>
        </w:trPr>
        <w:tc>
          <w:tcPr>
            <w:tcW w:w="2117" w:type="dxa"/>
            <w:tcBorders>
              <w:top w:val="single" w:sz="8" w:space="0" w:color="434343"/>
              <w:left w:val="nil"/>
              <w:bottom w:val="single" w:sz="8" w:space="0" w:color="434343"/>
              <w:right w:val="nil"/>
            </w:tcBorders>
            <w:hideMark/>
          </w:tcPr>
          <w:p w14:paraId="5441363A" w14:textId="6E830D19" w:rsidR="00FD5E69" w:rsidRPr="003468C0" w:rsidRDefault="003468C0" w:rsidP="00FD5E69">
            <w:pPr>
              <w:pStyle w:val="TableParagraph"/>
              <w:spacing w:before="4" w:line="196" w:lineRule="exact"/>
              <w:ind w:left="130" w:right="86"/>
              <w:rPr>
                <w:rFonts w:ascii="Segoe UI" w:hAnsi="Segoe UI" w:cs="Segoe UI"/>
                <w:sz w:val="18"/>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{"citationItems":[{"id":"ITEM-1","itemData":{"ISSN":"0007-1285","author":[{"dropping-particle":"","family":"Bullock","given":"Stuart A","non-dropping-particle":"","parse-names":false,"suffix":""},{"dropping-particle":"","family":"Allen","given":"Georgina M","non-dropping-particle":"","parse-names":false,"suffix":""},{"dropping-particle":"","family":"Watson","given":"Marion S","non-dropping-particle":"","parse-names":false,"suffix":""},{"dropping-particle":"","family":"Wilson","given":"David J","non-dropping-particle":"","parse-names":false,"suffix":""}],"container-title":"The British Journal of Radiology","id":"ITEM-1","issue":"1081","issued":{"date-parts":[["2018"]]},"page":"20170213","publisher":"The British Institute of Radiology.","title":"Predicting poor outcome from simple ankle injuries: a prospective cohort study","type":"article-journal","volume":"91"},"uris":["http://www.mendeley.com/documents/?uuid=336432ab-3294-4be7-a7a2-0fbf40297962"]}],"mendeley":{"formattedCitation":"(Bullock et al., 2018)","plainTextFormattedCitation":"(Bullock et al., 2018)","previouslyFormattedCitation":"(Bullock et al., 2018)"},"properties":{"noteIndex":0},"schema":"https://github.com/citation-style-language/schema/raw/master/csl-citation.json"}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(Bullock et al., 2018)</w:t>
            </w:r>
            <w:r>
              <w:rPr>
                <w:rFonts w:ascii="Segoe UI" w:hAnsi="Segoe UI" w:cs="Segoe UI"/>
                <w:sz w:val="18"/>
                <w:szCs w:val="18"/>
              </w:rPr>
              <w:fldChar w:fldCharType="end"/>
            </w:r>
          </w:p>
        </w:tc>
        <w:tc>
          <w:tcPr>
            <w:tcW w:w="1134" w:type="dxa"/>
            <w:tcBorders>
              <w:top w:val="single" w:sz="8" w:space="0" w:color="000000"/>
              <w:left w:val="nil"/>
              <w:bottom w:val="single" w:sz="8" w:space="0" w:color="000000"/>
              <w:right w:val="nil"/>
            </w:tcBorders>
            <w:hideMark/>
          </w:tcPr>
          <w:p w14:paraId="64CA39EB" w14:textId="77777777" w:rsidR="00FD5E69" w:rsidRPr="003468C0" w:rsidRDefault="00FD5E69" w:rsidP="00FD5E69">
            <w:pPr>
              <w:pStyle w:val="TableParagraph"/>
              <w:spacing w:before="95"/>
              <w:ind w:left="44"/>
              <w:rPr>
                <w:rFonts w:ascii="Segoe UI" w:hAnsi="Segoe UI" w:cs="Segoe UI"/>
                <w:sz w:val="18"/>
                <w:lang w:val="en-GB"/>
              </w:rPr>
            </w:pPr>
            <w:r w:rsidRPr="003468C0">
              <w:rPr>
                <w:rFonts w:ascii="Segoe UI" w:hAnsi="Segoe UI" w:cs="Segoe UI"/>
                <w:sz w:val="18"/>
              </w:rPr>
              <w:t>VAS</w:t>
            </w:r>
          </w:p>
        </w:tc>
        <w:tc>
          <w:tcPr>
            <w:tcW w:w="851" w:type="dxa"/>
            <w:tcBorders>
              <w:top w:val="single" w:sz="8" w:space="0" w:color="000000"/>
              <w:left w:val="nil"/>
              <w:bottom w:val="single" w:sz="8" w:space="0" w:color="000000"/>
              <w:right w:val="nil"/>
            </w:tcBorders>
            <w:hideMark/>
          </w:tcPr>
          <w:p w14:paraId="3D1CC6F6" w14:textId="77777777" w:rsidR="00FD5E69" w:rsidRPr="003468C0" w:rsidRDefault="00FD5E69" w:rsidP="00FD5E69">
            <w:pPr>
              <w:pStyle w:val="TableParagraph"/>
              <w:spacing w:before="95"/>
              <w:ind w:left="67" w:right="-40"/>
              <w:rPr>
                <w:rFonts w:ascii="Segoe UI" w:hAnsi="Segoe UI" w:cs="Segoe UI"/>
                <w:sz w:val="18"/>
              </w:rPr>
            </w:pPr>
            <w:r w:rsidRPr="003468C0">
              <w:rPr>
                <w:rFonts w:ascii="Segoe UI" w:hAnsi="Segoe UI" w:cs="Segoe UI"/>
                <w:sz w:val="18"/>
                <w:lang w:val="en-US"/>
              </w:rPr>
              <w:t>0.89</w:t>
            </w:r>
            <w:r w:rsidRPr="003468C0">
              <w:rPr>
                <w:rFonts w:ascii="Segoe UI" w:hAnsi="Segoe UI" w:cs="Segoe UI"/>
                <w:sz w:val="18"/>
              </w:rPr>
              <w:t>±</w:t>
            </w:r>
            <w:r w:rsidRPr="003468C0">
              <w:rPr>
                <w:rFonts w:ascii="Segoe UI" w:hAnsi="Segoe UI" w:cs="Segoe UI"/>
                <w:spacing w:val="-3"/>
                <w:sz w:val="18"/>
              </w:rPr>
              <w:t xml:space="preserve"> </w:t>
            </w:r>
            <w:r w:rsidRPr="003468C0">
              <w:rPr>
                <w:rFonts w:ascii="Segoe UI" w:hAnsi="Segoe UI" w:cs="Segoe UI"/>
                <w:sz w:val="18"/>
                <w:lang w:val="en-US"/>
              </w:rPr>
              <w:t>0.72</w:t>
            </w:r>
          </w:p>
        </w:tc>
        <w:tc>
          <w:tcPr>
            <w:tcW w:w="1134" w:type="dxa"/>
            <w:tcBorders>
              <w:top w:val="single" w:sz="8" w:space="0" w:color="000000"/>
              <w:left w:val="nil"/>
              <w:bottom w:val="single" w:sz="8" w:space="0" w:color="000000"/>
              <w:right w:val="nil"/>
            </w:tcBorders>
            <w:hideMark/>
          </w:tcPr>
          <w:p w14:paraId="14099600" w14:textId="77777777" w:rsidR="00FD5E69" w:rsidRPr="003468C0" w:rsidRDefault="00FD5E69" w:rsidP="00FD5E69">
            <w:pPr>
              <w:pStyle w:val="TableParagraph"/>
              <w:spacing w:before="95"/>
              <w:ind w:right="-18"/>
              <w:rPr>
                <w:rFonts w:ascii="Segoe UI" w:hAnsi="Segoe UI" w:cs="Segoe UI"/>
                <w:sz w:val="18"/>
              </w:rPr>
            </w:pPr>
            <w:r w:rsidRPr="003468C0">
              <w:rPr>
                <w:rFonts w:ascii="Segoe UI" w:hAnsi="Segoe UI" w:cs="Segoe UI"/>
                <w:sz w:val="18"/>
                <w:lang w:val="en-US"/>
              </w:rPr>
              <w:t xml:space="preserve">0.51 </w:t>
            </w:r>
            <w:r w:rsidRPr="003468C0">
              <w:rPr>
                <w:rFonts w:ascii="Segoe UI" w:hAnsi="Segoe UI" w:cs="Segoe UI"/>
                <w:sz w:val="18"/>
              </w:rPr>
              <w:t>±</w:t>
            </w:r>
            <w:r w:rsidRPr="003468C0">
              <w:rPr>
                <w:rFonts w:ascii="Segoe UI" w:hAnsi="Segoe UI" w:cs="Segoe UI"/>
                <w:spacing w:val="-3"/>
                <w:sz w:val="18"/>
              </w:rPr>
              <w:t xml:space="preserve"> </w:t>
            </w:r>
            <w:r w:rsidRPr="003468C0">
              <w:rPr>
                <w:rFonts w:ascii="Segoe UI" w:hAnsi="Segoe UI" w:cs="Segoe UI"/>
                <w:sz w:val="18"/>
                <w:lang w:val="en-US"/>
              </w:rPr>
              <w:t>0.83</w:t>
            </w:r>
          </w:p>
        </w:tc>
        <w:tc>
          <w:tcPr>
            <w:tcW w:w="709" w:type="dxa"/>
            <w:tcBorders>
              <w:top w:val="single" w:sz="8" w:space="0" w:color="000000"/>
              <w:left w:val="nil"/>
              <w:bottom w:val="single" w:sz="8" w:space="0" w:color="000000"/>
              <w:right w:val="nil"/>
            </w:tcBorders>
            <w:hideMark/>
          </w:tcPr>
          <w:p w14:paraId="4ECC2E2E" w14:textId="77777777" w:rsidR="00FD5E69" w:rsidRPr="003468C0" w:rsidRDefault="00FD5E69" w:rsidP="005F7230">
            <w:pPr>
              <w:pStyle w:val="TableParagraph"/>
              <w:spacing w:before="95"/>
              <w:ind w:left="89" w:right="116"/>
              <w:rPr>
                <w:rFonts w:ascii="Segoe UI" w:hAnsi="Segoe UI" w:cs="Segoe UI"/>
                <w:sz w:val="18"/>
                <w:lang w:val="en-US"/>
              </w:rPr>
            </w:pPr>
            <w:r w:rsidRPr="003468C0">
              <w:rPr>
                <w:rFonts w:ascii="Segoe UI" w:hAnsi="Segoe UI" w:cs="Segoe UI"/>
                <w:sz w:val="18"/>
                <w:lang w:val="en-US"/>
              </w:rPr>
              <w:t>-</w:t>
            </w:r>
          </w:p>
        </w:tc>
        <w:tc>
          <w:tcPr>
            <w:tcW w:w="926" w:type="dxa"/>
            <w:tcBorders>
              <w:top w:val="single" w:sz="8" w:space="0" w:color="000000"/>
              <w:left w:val="nil"/>
              <w:bottom w:val="single" w:sz="8" w:space="0" w:color="000000"/>
              <w:right w:val="nil"/>
            </w:tcBorders>
            <w:hideMark/>
          </w:tcPr>
          <w:p w14:paraId="0A146CB0" w14:textId="77777777" w:rsidR="00FD5E69" w:rsidRPr="003468C0" w:rsidRDefault="00FD5E69" w:rsidP="005F7230">
            <w:pPr>
              <w:pStyle w:val="TableParagraph"/>
              <w:spacing w:before="95"/>
              <w:ind w:left="134" w:right="159"/>
              <w:rPr>
                <w:rFonts w:ascii="Segoe UI" w:hAnsi="Segoe UI" w:cs="Segoe UI"/>
                <w:sz w:val="18"/>
                <w:lang w:val="en-US"/>
              </w:rPr>
            </w:pPr>
            <w:r w:rsidRPr="003468C0">
              <w:rPr>
                <w:rFonts w:ascii="Segoe UI" w:hAnsi="Segoe UI" w:cs="Segoe UI"/>
                <w:sz w:val="18"/>
                <w:lang w:val="en-US"/>
              </w:rPr>
              <w:t>-</w:t>
            </w:r>
          </w:p>
        </w:tc>
        <w:tc>
          <w:tcPr>
            <w:tcW w:w="1539" w:type="dxa"/>
            <w:tcBorders>
              <w:top w:val="single" w:sz="8" w:space="0" w:color="434343"/>
              <w:left w:val="nil"/>
              <w:bottom w:val="single" w:sz="8" w:space="0" w:color="434343"/>
              <w:right w:val="nil"/>
            </w:tcBorders>
            <w:hideMark/>
          </w:tcPr>
          <w:p w14:paraId="4C9A4479" w14:textId="77777777" w:rsidR="00FD5E69" w:rsidRPr="003468C0" w:rsidRDefault="00FD5E69" w:rsidP="005F7230">
            <w:pPr>
              <w:pStyle w:val="TableParagraph"/>
              <w:spacing w:before="105"/>
              <w:ind w:right="426"/>
              <w:jc w:val="right"/>
              <w:rPr>
                <w:rFonts w:ascii="Segoe UI" w:hAnsi="Segoe UI" w:cs="Segoe UI"/>
                <w:sz w:val="18"/>
              </w:rPr>
            </w:pPr>
            <w:r w:rsidRPr="003468C0">
              <w:rPr>
                <w:rFonts w:ascii="Segoe UI" w:hAnsi="Segoe UI" w:cs="Segoe UI"/>
                <w:sz w:val="18"/>
              </w:rPr>
              <w:t>P&lt;0,05</w:t>
            </w:r>
          </w:p>
        </w:tc>
      </w:tr>
      <w:tr w:rsidR="00FD5E69" w:rsidRPr="003468C0" w14:paraId="5AF24564" w14:textId="77777777" w:rsidTr="008F5DBF">
        <w:trPr>
          <w:trHeight w:val="303"/>
        </w:trPr>
        <w:tc>
          <w:tcPr>
            <w:tcW w:w="2117" w:type="dxa"/>
            <w:tcBorders>
              <w:top w:val="single" w:sz="8" w:space="0" w:color="434343"/>
              <w:left w:val="nil"/>
              <w:bottom w:val="single" w:sz="8" w:space="0" w:color="434343"/>
              <w:right w:val="nil"/>
            </w:tcBorders>
            <w:hideMark/>
          </w:tcPr>
          <w:p w14:paraId="558BC510" w14:textId="17D9C2CA" w:rsidR="00FD5E69" w:rsidRPr="003468C0" w:rsidRDefault="003468C0" w:rsidP="00FD5E69">
            <w:pPr>
              <w:pStyle w:val="TableParagraph"/>
              <w:spacing w:before="9" w:line="205" w:lineRule="exact"/>
              <w:ind w:left="130" w:right="86"/>
              <w:rPr>
                <w:rFonts w:ascii="Segoe UI" w:hAnsi="Segoe UI" w:cs="Segoe UI"/>
                <w:sz w:val="18"/>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SN":"2075-4418","author":[{"dropping-particle":"","family":"Pirri","given":"Carmelo","non-dropping-particle":"","parse-names":false,"suffix":""},{"dropping-particle":"","family":"Fede","given":"Caterina","non-dropping-particle":"","parse-names":false,"suffix":""},{"dropping-particle":"","family":"Stecco","given":"Antonio","non-dropping-particle":"","parse-names":false,"suffix":""},{"dropping-particle":"","family":"Guidolin","given":"Diego","non-dropping-particle":"","parse-names":false,"suffix":""},{"dropping-particle":"","family":"Fan","given":"Chenglei","non-dropping-particle":"","parse-names":false,"suffix":""},{"dropping-particle":"","family":"Caro","given":"Raffaele","non-dropping-particle":"De","parse-names":false,"suffix":""},{"dropping-particle":"","family":"Stecco","given":"Carla","non-dropping-particle":"","parse-names":false,"suffix":""}],"container-title":"Diagnostics","id":"ITEM-1","issue":"2","issued":{"date-parts":[["2021"]]},"page":"177","publisher":"MDPI","title":"Ultrasound imaging of crural fascia and epimysial fascia thicknesses in basketball players with previous ankle sprains versus healthy subjects","type":"article-journal","volume":"11"},"uris":["http://www.mendeley.com/documents/?uuid=14c3c38e-0246-45a4-a3c6-30213a125b03"]}],"mendeley":{"formattedCitation":"(Pirri et al., 2021)","plainTextFormattedCitation":"(Pirri et al., 2021)","previouslyFormattedCitation":"(Pirri et al., 2021)"},"properties":{"noteIndex":0},"schema":"https://github.com/citation-style-language/schema/raw/master/csl-citation.json"}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(Pirri et al., 2021)</w:t>
            </w:r>
            <w:r>
              <w:rPr>
                <w:rFonts w:ascii="Segoe UI" w:hAnsi="Segoe UI" w:cs="Segoe UI"/>
                <w:sz w:val="18"/>
                <w:szCs w:val="18"/>
              </w:rPr>
              <w:fldChar w:fldCharType="end"/>
            </w:r>
          </w:p>
        </w:tc>
        <w:tc>
          <w:tcPr>
            <w:tcW w:w="1134" w:type="dxa"/>
            <w:tcBorders>
              <w:top w:val="single" w:sz="8" w:space="0" w:color="000000"/>
              <w:left w:val="nil"/>
              <w:bottom w:val="single" w:sz="8" w:space="0" w:color="000000"/>
              <w:right w:val="nil"/>
            </w:tcBorders>
            <w:hideMark/>
          </w:tcPr>
          <w:p w14:paraId="6E13DB10" w14:textId="77777777" w:rsidR="00FD5E69" w:rsidRPr="003468C0" w:rsidRDefault="00FD5E69" w:rsidP="00FD5E69">
            <w:pPr>
              <w:pStyle w:val="TableParagraph"/>
              <w:tabs>
                <w:tab w:val="left" w:pos="1320"/>
              </w:tabs>
              <w:spacing w:line="207" w:lineRule="exact"/>
              <w:ind w:left="44"/>
              <w:rPr>
                <w:rFonts w:ascii="Segoe UI" w:hAnsi="Segoe UI" w:cs="Segoe UI"/>
                <w:sz w:val="18"/>
                <w:lang w:val="en-GB"/>
              </w:rPr>
            </w:pPr>
            <w:r w:rsidRPr="003468C0">
              <w:rPr>
                <w:rFonts w:ascii="Segoe UI" w:hAnsi="Segoe UI" w:cs="Segoe UI"/>
                <w:sz w:val="18"/>
              </w:rPr>
              <w:t>BMI</w:t>
            </w:r>
          </w:p>
        </w:tc>
        <w:tc>
          <w:tcPr>
            <w:tcW w:w="851" w:type="dxa"/>
            <w:tcBorders>
              <w:top w:val="single" w:sz="8" w:space="0" w:color="000000"/>
              <w:left w:val="nil"/>
              <w:bottom w:val="single" w:sz="8" w:space="0" w:color="000000"/>
              <w:right w:val="nil"/>
            </w:tcBorders>
            <w:hideMark/>
          </w:tcPr>
          <w:p w14:paraId="0AC7F65E" w14:textId="77777777" w:rsidR="00FD5E69" w:rsidRPr="003468C0" w:rsidRDefault="00FD5E69" w:rsidP="00FD5E69">
            <w:pPr>
              <w:pStyle w:val="TableParagraph"/>
              <w:spacing w:line="207" w:lineRule="exact"/>
              <w:ind w:left="67" w:right="-40"/>
              <w:rPr>
                <w:rFonts w:ascii="Segoe UI" w:hAnsi="Segoe UI" w:cs="Segoe UI"/>
                <w:sz w:val="18"/>
              </w:rPr>
            </w:pPr>
            <w:r w:rsidRPr="003468C0">
              <w:rPr>
                <w:rFonts w:ascii="Segoe UI" w:hAnsi="Segoe UI" w:cs="Segoe UI"/>
                <w:sz w:val="18"/>
                <w:lang w:val="en-US"/>
              </w:rPr>
              <w:t>0.46 ± 0.10</w:t>
            </w:r>
          </w:p>
        </w:tc>
        <w:tc>
          <w:tcPr>
            <w:tcW w:w="1134" w:type="dxa"/>
            <w:tcBorders>
              <w:top w:val="single" w:sz="8" w:space="0" w:color="000000"/>
              <w:left w:val="nil"/>
              <w:bottom w:val="single" w:sz="8" w:space="0" w:color="000000"/>
              <w:right w:val="nil"/>
            </w:tcBorders>
            <w:hideMark/>
          </w:tcPr>
          <w:p w14:paraId="344329E0" w14:textId="77777777" w:rsidR="00FD5E69" w:rsidRPr="003468C0" w:rsidRDefault="00FD5E69" w:rsidP="00FD5E69">
            <w:pPr>
              <w:pStyle w:val="TableParagraph"/>
              <w:spacing w:line="207" w:lineRule="exact"/>
              <w:ind w:right="-18"/>
              <w:rPr>
                <w:rFonts w:ascii="Segoe UI" w:hAnsi="Segoe UI" w:cs="Segoe UI"/>
                <w:sz w:val="18"/>
              </w:rPr>
            </w:pPr>
            <w:r w:rsidRPr="003468C0">
              <w:rPr>
                <w:rFonts w:ascii="Segoe UI" w:hAnsi="Segoe UI" w:cs="Segoe UI"/>
                <w:sz w:val="18"/>
                <w:lang w:val="en-US"/>
              </w:rPr>
              <w:t>0.35 ± 0.08</w:t>
            </w:r>
          </w:p>
        </w:tc>
        <w:tc>
          <w:tcPr>
            <w:tcW w:w="709" w:type="dxa"/>
            <w:tcBorders>
              <w:top w:val="single" w:sz="8" w:space="0" w:color="000000"/>
              <w:left w:val="nil"/>
              <w:bottom w:val="single" w:sz="8" w:space="0" w:color="000000"/>
              <w:right w:val="nil"/>
            </w:tcBorders>
            <w:hideMark/>
          </w:tcPr>
          <w:p w14:paraId="0FAA32EC" w14:textId="77777777" w:rsidR="00FD5E69" w:rsidRPr="003468C0" w:rsidRDefault="00FD5E69" w:rsidP="005F7230">
            <w:pPr>
              <w:pStyle w:val="TableParagraph"/>
              <w:spacing w:line="207" w:lineRule="exact"/>
              <w:ind w:left="89" w:right="113"/>
              <w:rPr>
                <w:rFonts w:ascii="Segoe UI" w:hAnsi="Segoe UI" w:cs="Segoe UI"/>
                <w:sz w:val="18"/>
                <w:lang w:val="en-US"/>
              </w:rPr>
            </w:pPr>
            <w:r w:rsidRPr="003468C0">
              <w:rPr>
                <w:rFonts w:ascii="Segoe UI" w:hAnsi="Segoe UI" w:cs="Segoe UI"/>
                <w:sz w:val="18"/>
                <w:lang w:val="en-US"/>
              </w:rPr>
              <w:t>-</w:t>
            </w:r>
          </w:p>
        </w:tc>
        <w:tc>
          <w:tcPr>
            <w:tcW w:w="926" w:type="dxa"/>
            <w:tcBorders>
              <w:top w:val="single" w:sz="8" w:space="0" w:color="000000"/>
              <w:left w:val="nil"/>
              <w:bottom w:val="single" w:sz="8" w:space="0" w:color="000000"/>
              <w:right w:val="nil"/>
            </w:tcBorders>
            <w:hideMark/>
          </w:tcPr>
          <w:p w14:paraId="0F703239" w14:textId="77777777" w:rsidR="00FD5E69" w:rsidRPr="003468C0" w:rsidRDefault="00FD5E69" w:rsidP="005F7230">
            <w:pPr>
              <w:pStyle w:val="TableParagraph"/>
              <w:spacing w:line="207" w:lineRule="exact"/>
              <w:ind w:left="134" w:right="154"/>
              <w:rPr>
                <w:rFonts w:ascii="Segoe UI" w:hAnsi="Segoe UI" w:cs="Segoe UI"/>
                <w:sz w:val="18"/>
                <w:lang w:val="en-US"/>
              </w:rPr>
            </w:pPr>
            <w:r w:rsidRPr="003468C0">
              <w:rPr>
                <w:rFonts w:ascii="Segoe UI" w:hAnsi="Segoe UI" w:cs="Segoe UI"/>
                <w:sz w:val="18"/>
                <w:lang w:val="en-US"/>
              </w:rPr>
              <w:t>-</w:t>
            </w:r>
          </w:p>
        </w:tc>
        <w:tc>
          <w:tcPr>
            <w:tcW w:w="1539" w:type="dxa"/>
            <w:tcBorders>
              <w:top w:val="single" w:sz="8" w:space="0" w:color="434343"/>
              <w:left w:val="nil"/>
              <w:bottom w:val="single" w:sz="8" w:space="0" w:color="434343"/>
              <w:right w:val="nil"/>
            </w:tcBorders>
            <w:hideMark/>
          </w:tcPr>
          <w:p w14:paraId="5E4367CE" w14:textId="77777777" w:rsidR="00FD5E69" w:rsidRPr="003468C0" w:rsidRDefault="00FD5E69" w:rsidP="005F7230">
            <w:pPr>
              <w:pStyle w:val="TableParagraph"/>
              <w:spacing w:before="9" w:line="205" w:lineRule="exact"/>
              <w:ind w:right="472"/>
              <w:jc w:val="right"/>
              <w:rPr>
                <w:rFonts w:ascii="Segoe UI" w:hAnsi="Segoe UI" w:cs="Segoe UI"/>
                <w:sz w:val="18"/>
              </w:rPr>
            </w:pPr>
            <w:r w:rsidRPr="003468C0">
              <w:rPr>
                <w:rFonts w:ascii="Segoe UI" w:hAnsi="Segoe UI" w:cs="Segoe UI"/>
                <w:sz w:val="18"/>
                <w:szCs w:val="18"/>
              </w:rPr>
              <w:t>P&gt;0.001</w:t>
            </w:r>
          </w:p>
        </w:tc>
      </w:tr>
      <w:tr w:rsidR="00FD5E69" w:rsidRPr="003468C0" w14:paraId="1BDE1D40" w14:textId="77777777" w:rsidTr="008F5DBF">
        <w:trPr>
          <w:trHeight w:val="306"/>
        </w:trPr>
        <w:tc>
          <w:tcPr>
            <w:tcW w:w="2117" w:type="dxa"/>
            <w:tcBorders>
              <w:top w:val="single" w:sz="8" w:space="0" w:color="434343"/>
              <w:left w:val="nil"/>
              <w:bottom w:val="single" w:sz="8" w:space="0" w:color="434343"/>
              <w:right w:val="nil"/>
            </w:tcBorders>
            <w:hideMark/>
          </w:tcPr>
          <w:p w14:paraId="1B5CFB53" w14:textId="68DDB75B" w:rsidR="00FD5E69" w:rsidRPr="003468C0" w:rsidRDefault="003468C0" w:rsidP="00FD5E69">
            <w:pPr>
              <w:pStyle w:val="TableParagraph"/>
              <w:spacing w:before="11" w:line="205" w:lineRule="exact"/>
              <w:ind w:left="130" w:right="86"/>
              <w:rPr>
                <w:rFonts w:ascii="Segoe UI" w:hAnsi="Segoe UI" w:cs="Segoe UI"/>
                <w:sz w:val="18"/>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{"citationItems":[{"id":"ITEM-1","itemData":{"ISSN":"2278-1889","author":[{"dropping-particle":"","family":"Daniel","given":"D L Charly","non-dropping-particle":"","parse-names":false,"suffix":""}],"container-title":"Journal of Dr. NTR University of Health Sciences","id":"ITEM-1","issue":"2","issued":{"date-parts":[["2017"]]},"page":"92-97","publisher":"Medknow","title":"Effects of ultrasound therapy with taping PNF training and PNF training with taping in treatment and rehabilitation of sports injuries of high ankle sprain","type":"article-journal","volume":"6"},"uris":["http://www.mendeley.com/documents/?uuid=5686090f-f00c-49a0-81a4-5c4904aede8d"]}],"mendeley":{"formattedCitation":"(Daniel, 2017)","plainTextFormattedCitation":"(Daniel, 2017)","previouslyFormattedCitation":"(Daniel, 2017)"},"properties":{"noteIndex":0},"schema":"https://github.com/citation-style-language/schema/raw/master/csl-citation.json"}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(Daniel, 2017)</w:t>
            </w:r>
            <w:r>
              <w:rPr>
                <w:rFonts w:ascii="Segoe UI" w:hAnsi="Segoe UI" w:cs="Segoe UI"/>
                <w:sz w:val="18"/>
                <w:szCs w:val="18"/>
              </w:rPr>
              <w:fldChar w:fldCharType="end"/>
            </w:r>
          </w:p>
        </w:tc>
        <w:tc>
          <w:tcPr>
            <w:tcW w:w="1134" w:type="dxa"/>
            <w:tcBorders>
              <w:top w:val="single" w:sz="8" w:space="0" w:color="000000"/>
              <w:left w:val="nil"/>
              <w:bottom w:val="single" w:sz="8" w:space="0" w:color="000000"/>
              <w:right w:val="nil"/>
            </w:tcBorders>
            <w:hideMark/>
          </w:tcPr>
          <w:p w14:paraId="59226B81" w14:textId="77777777" w:rsidR="00FD5E69" w:rsidRPr="003468C0" w:rsidRDefault="00FD5E69" w:rsidP="00FD5E69">
            <w:pPr>
              <w:pStyle w:val="TableParagraph"/>
              <w:spacing w:before="2"/>
              <w:ind w:left="44"/>
              <w:rPr>
                <w:rFonts w:ascii="Segoe UI" w:hAnsi="Segoe UI" w:cs="Segoe UI"/>
                <w:sz w:val="18"/>
                <w:lang w:val="en-GB"/>
              </w:rPr>
            </w:pPr>
            <w:r w:rsidRPr="003468C0">
              <w:rPr>
                <w:rFonts w:ascii="Segoe UI" w:hAnsi="Segoe UI" w:cs="Segoe UI"/>
                <w:sz w:val="18"/>
                <w:lang w:val="en-GB"/>
              </w:rPr>
              <w:t>VAS</w:t>
            </w:r>
          </w:p>
        </w:tc>
        <w:tc>
          <w:tcPr>
            <w:tcW w:w="851" w:type="dxa"/>
            <w:tcBorders>
              <w:top w:val="single" w:sz="8" w:space="0" w:color="000000"/>
              <w:left w:val="nil"/>
              <w:bottom w:val="single" w:sz="8" w:space="0" w:color="000000"/>
              <w:right w:val="nil"/>
            </w:tcBorders>
            <w:hideMark/>
          </w:tcPr>
          <w:p w14:paraId="1883113A" w14:textId="77777777" w:rsidR="00FD5E69" w:rsidRPr="003468C0" w:rsidRDefault="00FD5E69" w:rsidP="00FD5E69">
            <w:pPr>
              <w:pStyle w:val="TableParagraph"/>
              <w:spacing w:before="2"/>
              <w:ind w:left="67" w:right="-40"/>
              <w:rPr>
                <w:rFonts w:ascii="Segoe UI" w:hAnsi="Segoe UI" w:cs="Segoe UI"/>
                <w:sz w:val="18"/>
              </w:rPr>
            </w:pPr>
            <w:r w:rsidRPr="003468C0">
              <w:rPr>
                <w:rFonts w:ascii="Segoe UI" w:hAnsi="Segoe UI" w:cs="Segoe UI"/>
                <w:sz w:val="18"/>
                <w:lang w:val="en-US"/>
              </w:rPr>
              <w:t>66.3</w:t>
            </w:r>
            <w:r w:rsidRPr="003468C0">
              <w:rPr>
                <w:rFonts w:ascii="Segoe UI" w:hAnsi="Segoe UI" w:cs="Segoe UI"/>
                <w:sz w:val="18"/>
              </w:rPr>
              <w:t>±</w:t>
            </w:r>
            <w:r w:rsidRPr="003468C0">
              <w:rPr>
                <w:rFonts w:ascii="Segoe UI" w:hAnsi="Segoe UI" w:cs="Segoe UI"/>
                <w:sz w:val="18"/>
                <w:lang w:val="en-US"/>
              </w:rPr>
              <w:t>66.75</w:t>
            </w:r>
          </w:p>
        </w:tc>
        <w:tc>
          <w:tcPr>
            <w:tcW w:w="1134" w:type="dxa"/>
            <w:tcBorders>
              <w:top w:val="single" w:sz="8" w:space="0" w:color="000000"/>
              <w:left w:val="nil"/>
              <w:bottom w:val="single" w:sz="8" w:space="0" w:color="000000"/>
              <w:right w:val="nil"/>
            </w:tcBorders>
            <w:hideMark/>
          </w:tcPr>
          <w:p w14:paraId="77389DFB" w14:textId="77777777" w:rsidR="00FD5E69" w:rsidRPr="003468C0" w:rsidRDefault="00FD5E69" w:rsidP="00FD5E69">
            <w:pPr>
              <w:pStyle w:val="TableParagraph"/>
              <w:spacing w:before="2"/>
              <w:ind w:right="-18"/>
              <w:rPr>
                <w:rFonts w:ascii="Segoe UI" w:hAnsi="Segoe UI" w:cs="Segoe UI"/>
                <w:sz w:val="18"/>
              </w:rPr>
            </w:pPr>
            <w:r w:rsidRPr="003468C0">
              <w:rPr>
                <w:rFonts w:ascii="Segoe UI" w:hAnsi="Segoe UI" w:cs="Segoe UI"/>
                <w:sz w:val="18"/>
                <w:lang w:val="en-US"/>
              </w:rPr>
              <w:t>66.35</w:t>
            </w:r>
            <w:r w:rsidRPr="003468C0">
              <w:rPr>
                <w:rFonts w:ascii="Segoe UI" w:hAnsi="Segoe UI" w:cs="Segoe UI"/>
                <w:sz w:val="18"/>
              </w:rPr>
              <w:t>±</w:t>
            </w:r>
            <w:r w:rsidRPr="003468C0">
              <w:rPr>
                <w:rFonts w:ascii="Segoe UI" w:hAnsi="Segoe UI" w:cs="Segoe UI"/>
                <w:sz w:val="18"/>
                <w:lang w:val="en-US"/>
              </w:rPr>
              <w:t>65.75</w:t>
            </w:r>
          </w:p>
        </w:tc>
        <w:tc>
          <w:tcPr>
            <w:tcW w:w="709" w:type="dxa"/>
            <w:tcBorders>
              <w:top w:val="single" w:sz="8" w:space="0" w:color="000000"/>
              <w:left w:val="nil"/>
              <w:bottom w:val="single" w:sz="8" w:space="0" w:color="000000"/>
              <w:right w:val="nil"/>
            </w:tcBorders>
            <w:hideMark/>
          </w:tcPr>
          <w:p w14:paraId="5211A410" w14:textId="77777777" w:rsidR="00FD5E69" w:rsidRPr="003468C0" w:rsidRDefault="00FD5E69" w:rsidP="005F7230">
            <w:pPr>
              <w:pStyle w:val="TableParagraph"/>
              <w:spacing w:before="2"/>
              <w:ind w:left="89" w:right="113"/>
              <w:rPr>
                <w:rFonts w:ascii="Segoe UI" w:hAnsi="Segoe UI" w:cs="Segoe UI"/>
                <w:sz w:val="18"/>
              </w:rPr>
            </w:pPr>
            <w:r w:rsidRPr="003468C0">
              <w:rPr>
                <w:rFonts w:ascii="Segoe UI" w:hAnsi="Segoe UI" w:cs="Segoe UI"/>
                <w:sz w:val="18"/>
                <w:lang w:val="en-US"/>
              </w:rPr>
              <w:t>-</w:t>
            </w:r>
          </w:p>
        </w:tc>
        <w:tc>
          <w:tcPr>
            <w:tcW w:w="926" w:type="dxa"/>
            <w:tcBorders>
              <w:top w:val="single" w:sz="8" w:space="0" w:color="000000"/>
              <w:left w:val="nil"/>
              <w:bottom w:val="single" w:sz="8" w:space="0" w:color="000000"/>
              <w:right w:val="nil"/>
            </w:tcBorders>
            <w:hideMark/>
          </w:tcPr>
          <w:p w14:paraId="09CFD9A6" w14:textId="77777777" w:rsidR="00FD5E69" w:rsidRPr="003468C0" w:rsidRDefault="00FD5E69" w:rsidP="005F7230">
            <w:pPr>
              <w:pStyle w:val="TableParagraph"/>
              <w:spacing w:before="2"/>
              <w:ind w:left="134" w:right="156"/>
              <w:rPr>
                <w:rFonts w:ascii="Segoe UI" w:hAnsi="Segoe UI" w:cs="Segoe UI"/>
                <w:sz w:val="18"/>
                <w:lang w:val="en-US"/>
              </w:rPr>
            </w:pPr>
            <w:r w:rsidRPr="003468C0">
              <w:rPr>
                <w:rFonts w:ascii="Segoe UI" w:hAnsi="Segoe UI" w:cs="Segoe UI"/>
                <w:sz w:val="18"/>
                <w:lang w:val="en-US"/>
              </w:rPr>
              <w:t>-</w:t>
            </w:r>
          </w:p>
        </w:tc>
        <w:tc>
          <w:tcPr>
            <w:tcW w:w="1539" w:type="dxa"/>
            <w:tcBorders>
              <w:top w:val="single" w:sz="8" w:space="0" w:color="434343"/>
              <w:left w:val="nil"/>
              <w:bottom w:val="single" w:sz="8" w:space="0" w:color="434343"/>
              <w:right w:val="nil"/>
            </w:tcBorders>
            <w:hideMark/>
          </w:tcPr>
          <w:p w14:paraId="05DD74FF" w14:textId="77777777" w:rsidR="00FD5E69" w:rsidRPr="003468C0" w:rsidRDefault="00FD5E69" w:rsidP="005F7230">
            <w:pPr>
              <w:pStyle w:val="TableParagraph"/>
              <w:spacing w:before="11" w:line="205" w:lineRule="exact"/>
              <w:ind w:right="472"/>
              <w:jc w:val="right"/>
              <w:rPr>
                <w:rFonts w:ascii="Segoe UI" w:hAnsi="Segoe UI" w:cs="Segoe UI"/>
                <w:sz w:val="18"/>
              </w:rPr>
            </w:pPr>
            <w:r w:rsidRPr="003468C0">
              <w:rPr>
                <w:rFonts w:ascii="Segoe UI" w:hAnsi="Segoe UI" w:cs="Segoe UI"/>
                <w:sz w:val="18"/>
              </w:rPr>
              <w:t>P&lt;0,05</w:t>
            </w:r>
          </w:p>
        </w:tc>
      </w:tr>
      <w:tr w:rsidR="00FD5E69" w:rsidRPr="003468C0" w14:paraId="668F29EA" w14:textId="77777777" w:rsidTr="008F5DBF">
        <w:trPr>
          <w:trHeight w:val="307"/>
        </w:trPr>
        <w:tc>
          <w:tcPr>
            <w:tcW w:w="2117" w:type="dxa"/>
            <w:tcBorders>
              <w:top w:val="single" w:sz="8" w:space="0" w:color="434343"/>
              <w:left w:val="nil"/>
              <w:bottom w:val="single" w:sz="8" w:space="0" w:color="434343"/>
              <w:right w:val="nil"/>
            </w:tcBorders>
            <w:hideMark/>
          </w:tcPr>
          <w:p w14:paraId="3314E616" w14:textId="56D1D171" w:rsidR="00FD5E69" w:rsidRPr="003468C0" w:rsidRDefault="003468C0" w:rsidP="00FD5E69">
            <w:pPr>
              <w:pStyle w:val="TableParagraph"/>
              <w:spacing w:before="11" w:line="206" w:lineRule="exact"/>
              <w:ind w:left="130" w:right="86"/>
              <w:rPr>
                <w:rFonts w:ascii="Segoe UI" w:hAnsi="Segoe UI" w:cs="Segoe UI"/>
                <w:sz w:val="18"/>
              </w:rPr>
            </w:pPr>
            <w:r>
              <w:rPr>
                <w:rFonts w:ascii="Segoe UI" w:hAnsi="Segoe UI" w:cs="Segoe UI"/>
                <w:sz w:val="18"/>
                <w:szCs w:val="18"/>
              </w:rPr>
              <w:fldChar w:fldCharType="begin" w:fldLock="1"/>
            </w:r>
            <w:r>
              <w:rPr>
                <w:rFonts w:ascii="Segoe UI" w:hAnsi="Segoe UI" w:cs="Segoe UI"/>
                <w:sz w:val="18"/>
                <w:szCs w:val="18"/>
              </w:rPr>
              <w:instrText>ADDIN CSL_CITATION {"citationItems":[{"id":"ITEM-1","itemData":{"ISSN":"2075-4663","author":[{"dropping-particle":"","family":"Ammendolia","given":"Antonio","non-dropping-particle":"","parse-names":false,"suffix":""},{"dropping-particle":"","family":"Sire","given":"Alessandro","non-dropping-particle":"de","parse-names":false,"suffix":""},{"dropping-particle":"","family":"Lippi","given":"Lorenzo","non-dropping-particle":"","parse-names":false,"suffix":""},{"dropping-particle":"","family":"Ammendolia","given":"Valerio","non-dropping-particle":"","parse-names":false,"suffix":""},{"dropping-particle":"","family":"Spanò","given":"Riccardo","non-dropping-particle":"","parse-names":false,"suffix":""},{"dropping-particle":"","family":"Reggiani","given":"Andrea","non-dropping-particle":"","parse-names":false,"suffix":""},{"dropping-particle":"","family":"Invernizzi","given":"Marco","non-dropping-particle":"","parse-names":false,"suffix":""},{"dropping-particle":"","family":"Marotta","given":"Nicola","non-dropping-particle":"","parse-names":false,"suffix":""}],"container-title":"Sports","id":"ITEM-1","issue":"9","issued":{"date-parts":[["2023"]]},"page":"180","publisher":"MDPI","title":"Cryo plus ultrasound therapy, a novel rehabilitative approach for football players with acute lateral ankle injury sprain: A pilot randomized controlled trial","type":"article-journal","volume":"11"},"uris":["http://www.mendeley.com/documents/?uuid=e203d522-709d-4c73-9712-66ce32669cf1"]}],"mendeley":{"formattedCitation":"(Ammendolia et al., 2023)","plainTextFormattedCitation":"(Ammendolia et al., 2023)","previouslyFormattedCitation":"(Ammendolia et al., 2023)"},"properties":{"noteIndex":0},"schema":"https://github.com/citation-style-language/schema/raw/master/csl-citation.json"}</w:instrText>
            </w:r>
            <w:r>
              <w:rPr>
                <w:rFonts w:ascii="Segoe UI" w:hAnsi="Segoe UI" w:cs="Segoe UI"/>
                <w:sz w:val="18"/>
                <w:szCs w:val="18"/>
              </w:rPr>
              <w:fldChar w:fldCharType="separate"/>
            </w:r>
            <w:r w:rsidRPr="003468C0">
              <w:rPr>
                <w:rFonts w:ascii="Segoe UI" w:hAnsi="Segoe UI" w:cs="Segoe UI"/>
                <w:noProof/>
                <w:sz w:val="18"/>
                <w:szCs w:val="18"/>
              </w:rPr>
              <w:t>(Ammendolia et al., 2023)</w:t>
            </w:r>
            <w:r>
              <w:rPr>
                <w:rFonts w:ascii="Segoe UI" w:hAnsi="Segoe UI" w:cs="Segoe UI"/>
                <w:sz w:val="18"/>
                <w:szCs w:val="18"/>
              </w:rPr>
              <w:fldChar w:fldCharType="end"/>
            </w:r>
          </w:p>
        </w:tc>
        <w:tc>
          <w:tcPr>
            <w:tcW w:w="1134" w:type="dxa"/>
            <w:tcBorders>
              <w:top w:val="single" w:sz="8" w:space="0" w:color="000000"/>
              <w:left w:val="nil"/>
              <w:bottom w:val="single" w:sz="8" w:space="0" w:color="000000"/>
              <w:right w:val="nil"/>
            </w:tcBorders>
            <w:hideMark/>
          </w:tcPr>
          <w:p w14:paraId="43CB988F" w14:textId="77777777" w:rsidR="00FD5E69" w:rsidRPr="003468C0" w:rsidRDefault="00FD5E69" w:rsidP="00FD5E69">
            <w:pPr>
              <w:pStyle w:val="TableParagraph"/>
              <w:spacing w:before="2"/>
              <w:ind w:left="44"/>
              <w:rPr>
                <w:rFonts w:ascii="Segoe UI" w:hAnsi="Segoe UI" w:cs="Segoe UI"/>
                <w:sz w:val="18"/>
                <w:lang w:val="en-GB"/>
              </w:rPr>
            </w:pPr>
            <w:r w:rsidRPr="003468C0">
              <w:rPr>
                <w:rFonts w:ascii="Segoe UI" w:hAnsi="Segoe UI" w:cs="Segoe UI"/>
              </w:rPr>
              <w:t>NRS</w:t>
            </w:r>
          </w:p>
        </w:tc>
        <w:tc>
          <w:tcPr>
            <w:tcW w:w="851" w:type="dxa"/>
            <w:tcBorders>
              <w:top w:val="single" w:sz="8" w:space="0" w:color="000000"/>
              <w:left w:val="nil"/>
              <w:bottom w:val="single" w:sz="8" w:space="0" w:color="000000"/>
              <w:right w:val="nil"/>
            </w:tcBorders>
            <w:hideMark/>
          </w:tcPr>
          <w:p w14:paraId="74A8731F" w14:textId="77777777" w:rsidR="00FD5E69" w:rsidRPr="003468C0" w:rsidRDefault="00FD5E69" w:rsidP="00FD5E69">
            <w:pPr>
              <w:pStyle w:val="TableParagraph"/>
              <w:spacing w:before="2"/>
              <w:ind w:left="67" w:right="-40"/>
              <w:rPr>
                <w:rFonts w:ascii="Segoe UI" w:hAnsi="Segoe UI" w:cs="Segoe UI"/>
                <w:sz w:val="18"/>
              </w:rPr>
            </w:pPr>
            <w:r w:rsidRPr="003468C0">
              <w:rPr>
                <w:rFonts w:ascii="Segoe UI" w:hAnsi="Segoe UI" w:cs="Segoe UI"/>
                <w:sz w:val="18"/>
                <w:lang w:val="en-US"/>
              </w:rPr>
              <w:t>22.5 ± 12.4</w:t>
            </w:r>
          </w:p>
        </w:tc>
        <w:tc>
          <w:tcPr>
            <w:tcW w:w="1134" w:type="dxa"/>
            <w:tcBorders>
              <w:top w:val="single" w:sz="8" w:space="0" w:color="000000"/>
              <w:left w:val="nil"/>
              <w:bottom w:val="single" w:sz="8" w:space="0" w:color="000000"/>
              <w:right w:val="nil"/>
            </w:tcBorders>
            <w:hideMark/>
          </w:tcPr>
          <w:p w14:paraId="7D556FE8" w14:textId="77777777" w:rsidR="00FD5E69" w:rsidRPr="003468C0" w:rsidRDefault="00FD5E69" w:rsidP="00FD5E69">
            <w:pPr>
              <w:pStyle w:val="TableParagraph"/>
              <w:spacing w:before="2"/>
              <w:ind w:right="-18"/>
              <w:rPr>
                <w:rFonts w:ascii="Segoe UI" w:hAnsi="Segoe UI" w:cs="Segoe UI"/>
                <w:sz w:val="18"/>
              </w:rPr>
            </w:pPr>
            <w:r w:rsidRPr="003468C0">
              <w:rPr>
                <w:rFonts w:ascii="Segoe UI" w:hAnsi="Segoe UI" w:cs="Segoe UI"/>
                <w:sz w:val="18"/>
                <w:lang w:val="en-US"/>
              </w:rPr>
              <w:t>22.8 ± 12.62</w:t>
            </w:r>
          </w:p>
        </w:tc>
        <w:tc>
          <w:tcPr>
            <w:tcW w:w="709" w:type="dxa"/>
            <w:tcBorders>
              <w:top w:val="single" w:sz="8" w:space="0" w:color="000000"/>
              <w:left w:val="nil"/>
              <w:bottom w:val="single" w:sz="8" w:space="0" w:color="000000"/>
              <w:right w:val="nil"/>
            </w:tcBorders>
            <w:hideMark/>
          </w:tcPr>
          <w:p w14:paraId="51B31D07" w14:textId="77777777" w:rsidR="00FD5E69" w:rsidRPr="003468C0" w:rsidRDefault="00FD5E69" w:rsidP="005F7230">
            <w:pPr>
              <w:pStyle w:val="TableParagraph"/>
              <w:spacing w:before="2"/>
              <w:ind w:left="89" w:right="115"/>
              <w:rPr>
                <w:rFonts w:ascii="Segoe UI" w:hAnsi="Segoe UI" w:cs="Segoe UI"/>
                <w:sz w:val="18"/>
                <w:lang w:val="en-US"/>
              </w:rPr>
            </w:pPr>
            <w:r w:rsidRPr="003468C0">
              <w:rPr>
                <w:rFonts w:ascii="Segoe UI" w:hAnsi="Segoe UI" w:cs="Segoe UI"/>
                <w:sz w:val="18"/>
                <w:lang w:val="en-US"/>
              </w:rPr>
              <w:t>-</w:t>
            </w:r>
          </w:p>
        </w:tc>
        <w:tc>
          <w:tcPr>
            <w:tcW w:w="926" w:type="dxa"/>
            <w:tcBorders>
              <w:top w:val="single" w:sz="8" w:space="0" w:color="000000"/>
              <w:left w:val="nil"/>
              <w:bottom w:val="single" w:sz="8" w:space="0" w:color="000000"/>
              <w:right w:val="nil"/>
            </w:tcBorders>
            <w:hideMark/>
          </w:tcPr>
          <w:p w14:paraId="5F6D7839" w14:textId="77777777" w:rsidR="00FD5E69" w:rsidRPr="003468C0" w:rsidRDefault="00FD5E69" w:rsidP="005F7230">
            <w:pPr>
              <w:pStyle w:val="TableParagraph"/>
              <w:spacing w:before="2"/>
              <w:ind w:left="134" w:right="158"/>
              <w:rPr>
                <w:rFonts w:ascii="Segoe UI" w:hAnsi="Segoe UI" w:cs="Segoe UI"/>
                <w:sz w:val="18"/>
                <w:lang w:val="en-US"/>
              </w:rPr>
            </w:pPr>
            <w:r w:rsidRPr="003468C0">
              <w:rPr>
                <w:rFonts w:ascii="Segoe UI" w:hAnsi="Segoe UI" w:cs="Segoe UI"/>
                <w:sz w:val="18"/>
                <w:lang w:val="en-US"/>
              </w:rPr>
              <w:t>-</w:t>
            </w:r>
          </w:p>
        </w:tc>
        <w:tc>
          <w:tcPr>
            <w:tcW w:w="1539" w:type="dxa"/>
            <w:tcBorders>
              <w:top w:val="single" w:sz="8" w:space="0" w:color="434343"/>
              <w:left w:val="nil"/>
              <w:bottom w:val="single" w:sz="8" w:space="0" w:color="434343"/>
              <w:right w:val="nil"/>
            </w:tcBorders>
            <w:hideMark/>
          </w:tcPr>
          <w:p w14:paraId="05AA0504" w14:textId="77777777" w:rsidR="00FD5E69" w:rsidRPr="003468C0" w:rsidRDefault="00FD5E69" w:rsidP="005F7230">
            <w:pPr>
              <w:pStyle w:val="TableParagraph"/>
              <w:spacing w:before="11" w:line="206" w:lineRule="exact"/>
              <w:ind w:right="472"/>
              <w:jc w:val="right"/>
              <w:rPr>
                <w:rFonts w:ascii="Segoe UI" w:hAnsi="Segoe UI" w:cs="Segoe UI"/>
                <w:sz w:val="18"/>
              </w:rPr>
            </w:pPr>
            <w:r w:rsidRPr="003468C0">
              <w:rPr>
                <w:rFonts w:ascii="Segoe UI" w:hAnsi="Segoe UI" w:cs="Segoe UI"/>
                <w:sz w:val="18"/>
              </w:rPr>
              <w:t>P&lt;0,05</w:t>
            </w:r>
          </w:p>
        </w:tc>
      </w:tr>
    </w:tbl>
    <w:p w14:paraId="4130D981" w14:textId="7F571E8F" w:rsidR="00FD5E69" w:rsidRDefault="00FD5E69" w:rsidP="00797280">
      <w:pPr>
        <w:tabs>
          <w:tab w:val="left" w:pos="4962"/>
        </w:tabs>
        <w:spacing w:after="0"/>
        <w:ind w:firstLine="567"/>
        <w:jc w:val="both"/>
        <w:rPr>
          <w:rFonts w:ascii="Segoe UI" w:hAnsi="Segoe UI" w:cs="Segoe UI"/>
          <w:bCs/>
        </w:rPr>
      </w:pPr>
      <w:r w:rsidRPr="00FD5E69">
        <w:rPr>
          <w:rFonts w:ascii="Segoe UI" w:hAnsi="Segoe UI" w:cs="Segoe UI"/>
          <w:bCs/>
        </w:rPr>
        <w:t>Based on the table above, when compared to the control group, the intervention group showed a good and significant improvement</w:t>
      </w:r>
      <w:r>
        <w:rPr>
          <w:rFonts w:ascii="Segoe UI" w:hAnsi="Segoe UI" w:cs="Segoe UI"/>
          <w:bCs/>
        </w:rPr>
        <w:t>.</w:t>
      </w:r>
    </w:p>
    <w:p w14:paraId="217F6660" w14:textId="144B696B" w:rsidR="00FD5E69" w:rsidRPr="00797280" w:rsidRDefault="00FD5E69" w:rsidP="00797280">
      <w:pPr>
        <w:tabs>
          <w:tab w:val="left" w:pos="4962"/>
        </w:tabs>
        <w:spacing w:after="0"/>
        <w:ind w:firstLine="567"/>
        <w:jc w:val="both"/>
        <w:rPr>
          <w:rFonts w:ascii="Segoe UI" w:hAnsi="Segoe UI" w:cs="Segoe UI"/>
          <w:bCs/>
        </w:rPr>
      </w:pPr>
      <w:r w:rsidRPr="00FD5E69">
        <w:rPr>
          <w:rFonts w:ascii="Segoe UI" w:hAnsi="Segoe UI" w:cs="Segoe UI"/>
          <w:bCs/>
        </w:rPr>
        <w:t>With 302,000 new cases reported each year in the UK, ankle injuries are one of the most common symptoms in emergency rooms. These patients often have no known outcome, and although many of them achieve a full recovery, up to 30% of them can experience dysfunction and disability in the long run. The initial management of an ankle injury varies by doctor and department, but is usually determined by its severity and how the patient behaves. Patients are regularly referred to fracture clinics for assessment and treatment if the injury appears severe or there are visible abnormalities on radiographs. In professional and amateur sports, ankle injuries usually occur due to a combination of plantar flexion and foot inversion. This injury usually indicates a torn lateral ligament of the ankle, with an incomplete tear in one or more ligaments, which can be treated conservatively. In addition, early immobilization with a soft splint after an acute ankle sprain can speed recovery.</w:t>
      </w:r>
      <w:r>
        <w:rPr>
          <w:rFonts w:ascii="Segoe UI" w:hAnsi="Segoe UI" w:cs="Segoe UI"/>
          <w:bCs/>
        </w:rPr>
        <w:t xml:space="preserve"> </w:t>
      </w:r>
      <w:r w:rsidRPr="00FD5E69">
        <w:rPr>
          <w:rFonts w:ascii="Segoe UI" w:hAnsi="Segoe UI" w:cs="Segoe UI"/>
          <w:bCs/>
        </w:rPr>
        <w:t>Although there is substantial evidence regarding the management of ankle injuries, there is a difference of opinion regarding the management of ankle injuries. Better therapeutic management for acute ligament injuries in elite athletes. However, non-surgical treatment may be indicated for most grade I to grade III collateral ligament sprains with good to excellent results. In particular, physical therapy and certain drug treatments and modalities of physical agents can be used to improve pain relief and tissue healing, including: diathermy, laser therapy, ultrasound therapy, and other complementary forms of general electrotherapy applied to patients. Based on the results of the study, the use of ultrasound (ultrasound) showed a decrease in pain, silent pain reduced from 5 to 3, tenderness from 8 to 6, and pain when moving from 8 to 6. In addition, there is a decrease in edema. difference 3 cm to 2 cm. Pain relief thanks to the use of ultrasonic waves. According to research, exposure to a frequency of 1 MHz at a rate of 50 joules/cm2 can increase tissue temperature, which is considered a mediator in tissue repair mechanisms, increase soft tissue extensibility, relax muscles, increase blood flow and reduce inflammation. The findings of Wilke et al. Analysis of the study showed that the posterior compartment is thicker than the anterior compartment, likely for postural reasons. The results showed a statistically significant difference between the two groups only at Post 3 level, where basketball players had thinner deep fascia lata than the healthy group. This alteration can also be seen more clearly if we consider that the area evaluated is located near the superior retinaculum of the ankle. The second is the physiological thickening of the deep fascia around the ankle that increases joint stability and proprioception, as shown by Stecco et al.</w:t>
      </w:r>
    </w:p>
    <w:p w14:paraId="5113BBA1" w14:textId="77777777" w:rsidR="00B64D95" w:rsidRDefault="00B64D95" w:rsidP="006F185E">
      <w:pPr>
        <w:spacing w:after="0"/>
        <w:jc w:val="both"/>
        <w:rPr>
          <w:rFonts w:ascii="Segoe UI" w:hAnsi="Segoe UI" w:cs="Segoe UI"/>
          <w:b/>
          <w:bCs/>
        </w:rPr>
      </w:pPr>
    </w:p>
    <w:p w14:paraId="5DCE0B6C" w14:textId="3EFED3E5" w:rsidR="006F185E" w:rsidRPr="006F185E" w:rsidRDefault="006F185E" w:rsidP="006F185E">
      <w:pPr>
        <w:spacing w:after="0"/>
        <w:jc w:val="both"/>
        <w:rPr>
          <w:rFonts w:ascii="Segoe UI" w:hAnsi="Segoe UI" w:cs="Segoe UI"/>
          <w:b/>
          <w:bCs/>
        </w:rPr>
      </w:pPr>
      <w:r w:rsidRPr="006F185E">
        <w:rPr>
          <w:rFonts w:ascii="Segoe UI" w:hAnsi="Segoe UI" w:cs="Segoe UI"/>
          <w:b/>
          <w:bCs/>
        </w:rPr>
        <w:t>CONCLUSION</w:t>
      </w:r>
    </w:p>
    <w:p w14:paraId="693E81B7" w14:textId="77777777" w:rsidR="00FD5E69" w:rsidRPr="00FD5E69" w:rsidRDefault="00FD5E69" w:rsidP="00FD5E69">
      <w:pPr>
        <w:spacing w:after="0"/>
        <w:ind w:firstLine="567"/>
        <w:jc w:val="both"/>
        <w:rPr>
          <w:rFonts w:ascii="Segoe UI" w:hAnsi="Segoe UI" w:cs="Segoe UI"/>
        </w:rPr>
      </w:pPr>
      <w:r w:rsidRPr="00FD5E69">
        <w:rPr>
          <w:rFonts w:ascii="Segoe UI" w:hAnsi="Segoe UI" w:cs="Segoe UI"/>
        </w:rPr>
        <w:t xml:space="preserve">In conclusion, the results of the study confirm that ultrasound is an important method for assessing the fascial layer of the foot because it provides an excellent anatomical picture. The use of ultrasound, ice packs, exercise therapy, and kynesio tape produces the following results: </w:t>
      </w:r>
    </w:p>
    <w:p w14:paraId="6E3D1460" w14:textId="1E032D36" w:rsidR="000A0C30" w:rsidRDefault="00FD5E69" w:rsidP="00FD5E69">
      <w:pPr>
        <w:spacing w:after="0"/>
        <w:ind w:firstLine="567"/>
        <w:jc w:val="both"/>
        <w:rPr>
          <w:rFonts w:ascii="Segoe UI" w:hAnsi="Segoe UI" w:cs="Segoe UI"/>
        </w:rPr>
      </w:pPr>
      <w:r w:rsidRPr="00FD5E69">
        <w:rPr>
          <w:rFonts w:ascii="Segoe UI" w:hAnsi="Segoe UI" w:cs="Segoe UI"/>
        </w:rPr>
        <w:t>(1) Physiotherapy treatment with ultrasound, ice packs, exercise therapy, and kynesio tape can reduce pain in right lateral ankle sprains. (2) Physiotherapy treatment with ultrasound, ice packs, exercise therapy, and kynesio tape can reduce pain in right lateral ankle sprains. (3) Physiotherapy treatment with ultrasound, ice packs, exercise therapy, and kynesio tape</w:t>
      </w:r>
    </w:p>
    <w:p w14:paraId="0B57CDEB" w14:textId="77777777" w:rsidR="008D6302" w:rsidRDefault="008D6302" w:rsidP="008D6302">
      <w:pPr>
        <w:spacing w:after="0"/>
        <w:ind w:firstLine="567"/>
        <w:jc w:val="both"/>
        <w:rPr>
          <w:rFonts w:ascii="Segoe UI" w:hAnsi="Segoe UI" w:cs="Segoe UI"/>
          <w:b/>
        </w:rPr>
      </w:pPr>
    </w:p>
    <w:p w14:paraId="77E6689B" w14:textId="77777777" w:rsidR="000C3FAE" w:rsidRDefault="000C3FAE">
      <w:pPr>
        <w:rPr>
          <w:rFonts w:ascii="Segoe UI" w:hAnsi="Segoe UI" w:cs="Segoe UI"/>
          <w:b/>
        </w:rPr>
      </w:pPr>
      <w:r>
        <w:rPr>
          <w:rFonts w:ascii="Segoe UI" w:hAnsi="Segoe UI" w:cs="Segoe UI"/>
          <w:b/>
        </w:rPr>
        <w:br w:type="page"/>
      </w:r>
    </w:p>
    <w:p w14:paraId="38438789" w14:textId="4A38962F" w:rsidR="00B735BC" w:rsidRPr="00106E65" w:rsidRDefault="00B735BC" w:rsidP="000A0C30">
      <w:pPr>
        <w:spacing w:after="0"/>
        <w:jc w:val="center"/>
        <w:rPr>
          <w:rFonts w:ascii="Segoe UI" w:hAnsi="Segoe UI" w:cs="Segoe UI"/>
          <w:b/>
        </w:rPr>
      </w:pPr>
      <w:r w:rsidRPr="00106E65">
        <w:rPr>
          <w:rFonts w:ascii="Segoe UI" w:hAnsi="Segoe UI" w:cs="Segoe UI"/>
          <w:b/>
        </w:rPr>
        <w:t>BIBLIOGRAPHY</w:t>
      </w:r>
    </w:p>
    <w:p w14:paraId="27A2CB94" w14:textId="0DF0700A" w:rsidR="00135CC3" w:rsidRPr="00135CC3" w:rsidRDefault="007647DE" w:rsidP="00135CC3">
      <w:pPr>
        <w:widowControl w:val="0"/>
        <w:autoSpaceDE w:val="0"/>
        <w:autoSpaceDN w:val="0"/>
        <w:adjustRightInd w:val="0"/>
        <w:spacing w:after="0" w:line="240" w:lineRule="auto"/>
        <w:ind w:left="480" w:hanging="480"/>
        <w:jc w:val="both"/>
        <w:rPr>
          <w:rFonts w:ascii="Segoe UI" w:hAnsi="Segoe UI" w:cs="Segoe UI"/>
          <w:noProof/>
          <w:szCs w:val="24"/>
        </w:rPr>
      </w:pPr>
      <w:r>
        <w:rPr>
          <w:rFonts w:ascii="Segoe UI" w:hAnsi="Segoe UI" w:cs="Segoe UI"/>
          <w:b/>
        </w:rPr>
        <w:fldChar w:fldCharType="begin" w:fldLock="1"/>
      </w:r>
      <w:r>
        <w:rPr>
          <w:rFonts w:ascii="Segoe UI" w:hAnsi="Segoe UI" w:cs="Segoe UI"/>
          <w:b/>
        </w:rPr>
        <w:instrText xml:space="preserve">ADDIN Mendeley Bibliography CSL_BIBLIOGRAPHY </w:instrText>
      </w:r>
      <w:r>
        <w:rPr>
          <w:rFonts w:ascii="Segoe UI" w:hAnsi="Segoe UI" w:cs="Segoe UI"/>
          <w:b/>
        </w:rPr>
        <w:fldChar w:fldCharType="separate"/>
      </w:r>
      <w:r w:rsidR="00135CC3" w:rsidRPr="00135CC3">
        <w:rPr>
          <w:rFonts w:ascii="Segoe UI" w:hAnsi="Segoe UI" w:cs="Segoe UI"/>
          <w:noProof/>
          <w:szCs w:val="24"/>
        </w:rPr>
        <w:t xml:space="preserve">Ammendolia, A., de Sire, A., Lippi, L., Ammendolia, V., Spanò, R., Reggiani, A., Invernizzi, M., &amp; Marotta, N. (2023). Cryo plus ultrasound therapy, a novel rehabilitative approach for football players with acute lateral ankle injury sprain: A pilot randomized controlled trial. </w:t>
      </w:r>
      <w:r w:rsidR="00135CC3" w:rsidRPr="00135CC3">
        <w:rPr>
          <w:rFonts w:ascii="Segoe UI" w:hAnsi="Segoe UI" w:cs="Segoe UI"/>
          <w:i/>
          <w:iCs/>
          <w:noProof/>
          <w:szCs w:val="24"/>
        </w:rPr>
        <w:t>Sports</w:t>
      </w:r>
      <w:r w:rsidR="00135CC3" w:rsidRPr="00135CC3">
        <w:rPr>
          <w:rFonts w:ascii="Segoe UI" w:hAnsi="Segoe UI" w:cs="Segoe UI"/>
          <w:noProof/>
          <w:szCs w:val="24"/>
        </w:rPr>
        <w:t xml:space="preserve">, </w:t>
      </w:r>
      <w:r w:rsidR="00135CC3" w:rsidRPr="00135CC3">
        <w:rPr>
          <w:rFonts w:ascii="Segoe UI" w:hAnsi="Segoe UI" w:cs="Segoe UI"/>
          <w:i/>
          <w:iCs/>
          <w:noProof/>
          <w:szCs w:val="24"/>
        </w:rPr>
        <w:t>11</w:t>
      </w:r>
      <w:r w:rsidR="00135CC3" w:rsidRPr="00135CC3">
        <w:rPr>
          <w:rFonts w:ascii="Segoe UI" w:hAnsi="Segoe UI" w:cs="Segoe UI"/>
          <w:noProof/>
          <w:szCs w:val="24"/>
        </w:rPr>
        <w:t>(9), 180.</w:t>
      </w:r>
    </w:p>
    <w:p w14:paraId="2B68A470"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Attia, A. K., Taha, T., Mahmoud, K., Hunt, K. J., Labib, S. A., &amp; d’Hooghe, P. (2021). Outcomes of open versus arthroscopic Broström surgery for chronic lateral ankle instability: a systematic review and meta-analysis of comparative studies. </w:t>
      </w:r>
      <w:r w:rsidRPr="00135CC3">
        <w:rPr>
          <w:rFonts w:ascii="Segoe UI" w:hAnsi="Segoe UI" w:cs="Segoe UI"/>
          <w:i/>
          <w:iCs/>
          <w:noProof/>
          <w:szCs w:val="24"/>
        </w:rPr>
        <w:t>Orthopaedic Journal of Sports Medicine</w:t>
      </w:r>
      <w:r w:rsidRPr="00135CC3">
        <w:rPr>
          <w:rFonts w:ascii="Segoe UI" w:hAnsi="Segoe UI" w:cs="Segoe UI"/>
          <w:noProof/>
          <w:szCs w:val="24"/>
        </w:rPr>
        <w:t xml:space="preserve">, </w:t>
      </w:r>
      <w:r w:rsidRPr="00135CC3">
        <w:rPr>
          <w:rFonts w:ascii="Segoe UI" w:hAnsi="Segoe UI" w:cs="Segoe UI"/>
          <w:i/>
          <w:iCs/>
          <w:noProof/>
          <w:szCs w:val="24"/>
        </w:rPr>
        <w:t>9</w:t>
      </w:r>
      <w:r w:rsidRPr="00135CC3">
        <w:rPr>
          <w:rFonts w:ascii="Segoe UI" w:hAnsi="Segoe UI" w:cs="Segoe UI"/>
          <w:noProof/>
          <w:szCs w:val="24"/>
        </w:rPr>
        <w:t>(7), 23259671211015210.</w:t>
      </w:r>
    </w:p>
    <w:p w14:paraId="687934F3"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Bullock, S. A., Allen, G. M., Watson, M. S., &amp; Wilson, D. J. (2018). Predicting poor outcome from simple ankle injuries: a prospective cohort study. </w:t>
      </w:r>
      <w:r w:rsidRPr="00135CC3">
        <w:rPr>
          <w:rFonts w:ascii="Segoe UI" w:hAnsi="Segoe UI" w:cs="Segoe UI"/>
          <w:i/>
          <w:iCs/>
          <w:noProof/>
          <w:szCs w:val="24"/>
        </w:rPr>
        <w:t>The British Journal of Radiology</w:t>
      </w:r>
      <w:r w:rsidRPr="00135CC3">
        <w:rPr>
          <w:rFonts w:ascii="Segoe UI" w:hAnsi="Segoe UI" w:cs="Segoe UI"/>
          <w:noProof/>
          <w:szCs w:val="24"/>
        </w:rPr>
        <w:t xml:space="preserve">, </w:t>
      </w:r>
      <w:r w:rsidRPr="00135CC3">
        <w:rPr>
          <w:rFonts w:ascii="Segoe UI" w:hAnsi="Segoe UI" w:cs="Segoe UI"/>
          <w:i/>
          <w:iCs/>
          <w:noProof/>
          <w:szCs w:val="24"/>
        </w:rPr>
        <w:t>91</w:t>
      </w:r>
      <w:r w:rsidRPr="00135CC3">
        <w:rPr>
          <w:rFonts w:ascii="Segoe UI" w:hAnsi="Segoe UI" w:cs="Segoe UI"/>
          <w:noProof/>
          <w:szCs w:val="24"/>
        </w:rPr>
        <w:t>(1081), 20170213.</w:t>
      </w:r>
    </w:p>
    <w:p w14:paraId="0CF14D6F"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Daniel, D. L. C. (2017). Effects of ultrasound therapy with taping PNF training and PNF training with taping in treatment and rehabilitation of sports injuries of high ankle sprain. </w:t>
      </w:r>
      <w:r w:rsidRPr="00135CC3">
        <w:rPr>
          <w:rFonts w:ascii="Segoe UI" w:hAnsi="Segoe UI" w:cs="Segoe UI"/>
          <w:i/>
          <w:iCs/>
          <w:noProof/>
          <w:szCs w:val="24"/>
        </w:rPr>
        <w:t>Journal of Dr. NTR University of Health Sciences</w:t>
      </w:r>
      <w:r w:rsidRPr="00135CC3">
        <w:rPr>
          <w:rFonts w:ascii="Segoe UI" w:hAnsi="Segoe UI" w:cs="Segoe UI"/>
          <w:noProof/>
          <w:szCs w:val="24"/>
        </w:rPr>
        <w:t xml:space="preserve">, </w:t>
      </w:r>
      <w:r w:rsidRPr="00135CC3">
        <w:rPr>
          <w:rFonts w:ascii="Segoe UI" w:hAnsi="Segoe UI" w:cs="Segoe UI"/>
          <w:i/>
          <w:iCs/>
          <w:noProof/>
          <w:szCs w:val="24"/>
        </w:rPr>
        <w:t>6</w:t>
      </w:r>
      <w:r w:rsidRPr="00135CC3">
        <w:rPr>
          <w:rFonts w:ascii="Segoe UI" w:hAnsi="Segoe UI" w:cs="Segoe UI"/>
          <w:noProof/>
          <w:szCs w:val="24"/>
        </w:rPr>
        <w:t>(2), 92–97.</w:t>
      </w:r>
    </w:p>
    <w:p w14:paraId="2034582B"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Doherty, C., Bleakley, C., Delahunt, E., &amp; Holden, S. (2017). Treatment and prevention of acute and recurrent ankle sprain: an overview of systematic reviews with meta-analysis. </w:t>
      </w:r>
      <w:r w:rsidRPr="00135CC3">
        <w:rPr>
          <w:rFonts w:ascii="Segoe UI" w:hAnsi="Segoe UI" w:cs="Segoe UI"/>
          <w:i/>
          <w:iCs/>
          <w:noProof/>
          <w:szCs w:val="24"/>
        </w:rPr>
        <w:t>British journal of sports medicine</w:t>
      </w:r>
      <w:r w:rsidRPr="00135CC3">
        <w:rPr>
          <w:rFonts w:ascii="Segoe UI" w:hAnsi="Segoe UI" w:cs="Segoe UI"/>
          <w:noProof/>
          <w:szCs w:val="24"/>
        </w:rPr>
        <w:t xml:space="preserve">, </w:t>
      </w:r>
      <w:r w:rsidRPr="00135CC3">
        <w:rPr>
          <w:rFonts w:ascii="Segoe UI" w:hAnsi="Segoe UI" w:cs="Segoe UI"/>
          <w:i/>
          <w:iCs/>
          <w:noProof/>
          <w:szCs w:val="24"/>
        </w:rPr>
        <w:t>51</w:t>
      </w:r>
      <w:r w:rsidRPr="00135CC3">
        <w:rPr>
          <w:rFonts w:ascii="Segoe UI" w:hAnsi="Segoe UI" w:cs="Segoe UI"/>
          <w:noProof/>
          <w:szCs w:val="24"/>
        </w:rPr>
        <w:t>(2), 113–125.</w:t>
      </w:r>
    </w:p>
    <w:p w14:paraId="13272FFB"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Ganesh Chandar, M. R. (2016). </w:t>
      </w:r>
      <w:r w:rsidRPr="00135CC3">
        <w:rPr>
          <w:rFonts w:ascii="Segoe UI" w:hAnsi="Segoe UI" w:cs="Segoe UI"/>
          <w:i/>
          <w:iCs/>
          <w:noProof/>
          <w:szCs w:val="24"/>
        </w:rPr>
        <w:t>A Study to Compare the Effectiveness of Mulligans Mobilization with Movement Vs Ultrasound in Football Players with Ankle Sprain</w:t>
      </w:r>
      <w:r w:rsidRPr="00135CC3">
        <w:rPr>
          <w:rFonts w:ascii="Segoe UI" w:hAnsi="Segoe UI" w:cs="Segoe UI"/>
          <w:noProof/>
          <w:szCs w:val="24"/>
        </w:rPr>
        <w:t>. College of Physiotherapy, Jaya College of Paramedical Sciences, Thiruninravur.</w:t>
      </w:r>
    </w:p>
    <w:p w14:paraId="61687929"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Hosseinian, S. H. S., Aminzadeh, B., Rezaeian, A., Jarahi, L., Naeini, A. K., &amp; Jangjui, P. (2022). Diagnostic value of ultrasound in ankle sprain. </w:t>
      </w:r>
      <w:r w:rsidRPr="00135CC3">
        <w:rPr>
          <w:rFonts w:ascii="Segoe UI" w:hAnsi="Segoe UI" w:cs="Segoe UI"/>
          <w:i/>
          <w:iCs/>
          <w:noProof/>
          <w:szCs w:val="24"/>
        </w:rPr>
        <w:t>The Journal of foot and ankle surgery</w:t>
      </w:r>
      <w:r w:rsidRPr="00135CC3">
        <w:rPr>
          <w:rFonts w:ascii="Segoe UI" w:hAnsi="Segoe UI" w:cs="Segoe UI"/>
          <w:noProof/>
          <w:szCs w:val="24"/>
        </w:rPr>
        <w:t xml:space="preserve">, </w:t>
      </w:r>
      <w:r w:rsidRPr="00135CC3">
        <w:rPr>
          <w:rFonts w:ascii="Segoe UI" w:hAnsi="Segoe UI" w:cs="Segoe UI"/>
          <w:i/>
          <w:iCs/>
          <w:noProof/>
          <w:szCs w:val="24"/>
        </w:rPr>
        <w:t>61</w:t>
      </w:r>
      <w:r w:rsidRPr="00135CC3">
        <w:rPr>
          <w:rFonts w:ascii="Segoe UI" w:hAnsi="Segoe UI" w:cs="Segoe UI"/>
          <w:noProof/>
          <w:szCs w:val="24"/>
        </w:rPr>
        <w:t>(2), 305–309.</w:t>
      </w:r>
    </w:p>
    <w:p w14:paraId="7FFD16F2"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Kim, J., Rajan, L., Kumar, P., Kim, J.-B., &amp; Lee, W.-C. (2023). Lower limb alignment in patients with primary valgus ankle arthritis: a comparative analysis with patients with varus ankle arthritis and healthy controls. </w:t>
      </w:r>
      <w:r w:rsidRPr="00135CC3">
        <w:rPr>
          <w:rFonts w:ascii="Segoe UI" w:hAnsi="Segoe UI" w:cs="Segoe UI"/>
          <w:i/>
          <w:iCs/>
          <w:noProof/>
          <w:szCs w:val="24"/>
        </w:rPr>
        <w:t>Foot and Ankle Surgery</w:t>
      </w:r>
      <w:r w:rsidRPr="00135CC3">
        <w:rPr>
          <w:rFonts w:ascii="Segoe UI" w:hAnsi="Segoe UI" w:cs="Segoe UI"/>
          <w:noProof/>
          <w:szCs w:val="24"/>
        </w:rPr>
        <w:t xml:space="preserve">, </w:t>
      </w:r>
      <w:r w:rsidRPr="00135CC3">
        <w:rPr>
          <w:rFonts w:ascii="Segoe UI" w:hAnsi="Segoe UI" w:cs="Segoe UI"/>
          <w:i/>
          <w:iCs/>
          <w:noProof/>
          <w:szCs w:val="24"/>
        </w:rPr>
        <w:t>29</w:t>
      </w:r>
      <w:r w:rsidRPr="00135CC3">
        <w:rPr>
          <w:rFonts w:ascii="Segoe UI" w:hAnsi="Segoe UI" w:cs="Segoe UI"/>
          <w:noProof/>
          <w:szCs w:val="24"/>
        </w:rPr>
        <w:t>(1), 72–78.</w:t>
      </w:r>
    </w:p>
    <w:p w14:paraId="2B664830"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Pirri, C., Fede, C., Stecco, A., Guidolin, D., Fan, C., De Caro, R., &amp; Stecco, C. (2021). Ultrasound imaging of crural fascia and epimysial fascia thicknesses in basketball players with previous ankle sprains versus healthy subjects. </w:t>
      </w:r>
      <w:r w:rsidRPr="00135CC3">
        <w:rPr>
          <w:rFonts w:ascii="Segoe UI" w:hAnsi="Segoe UI" w:cs="Segoe UI"/>
          <w:i/>
          <w:iCs/>
          <w:noProof/>
          <w:szCs w:val="24"/>
        </w:rPr>
        <w:t>Diagnostics</w:t>
      </w:r>
      <w:r w:rsidRPr="00135CC3">
        <w:rPr>
          <w:rFonts w:ascii="Segoe UI" w:hAnsi="Segoe UI" w:cs="Segoe UI"/>
          <w:noProof/>
          <w:szCs w:val="24"/>
        </w:rPr>
        <w:t xml:space="preserve">, </w:t>
      </w:r>
      <w:r w:rsidRPr="00135CC3">
        <w:rPr>
          <w:rFonts w:ascii="Segoe UI" w:hAnsi="Segoe UI" w:cs="Segoe UI"/>
          <w:i/>
          <w:iCs/>
          <w:noProof/>
          <w:szCs w:val="24"/>
        </w:rPr>
        <w:t>11</w:t>
      </w:r>
      <w:r w:rsidRPr="00135CC3">
        <w:rPr>
          <w:rFonts w:ascii="Segoe UI" w:hAnsi="Segoe UI" w:cs="Segoe UI"/>
          <w:noProof/>
          <w:szCs w:val="24"/>
        </w:rPr>
        <w:t>(2), 177.</w:t>
      </w:r>
    </w:p>
    <w:p w14:paraId="0DEC2019"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Radwan, A., Bakowski, J., Dew, S., Greenwald, B., Hyde, E., &amp; Webber, N. (2016). Effectiveness of ultrasonography in diagnosing chronic lateral ankle instability: a systematic review. </w:t>
      </w:r>
      <w:r w:rsidRPr="00135CC3">
        <w:rPr>
          <w:rFonts w:ascii="Segoe UI" w:hAnsi="Segoe UI" w:cs="Segoe UI"/>
          <w:i/>
          <w:iCs/>
          <w:noProof/>
          <w:szCs w:val="24"/>
        </w:rPr>
        <w:t>International Journal of Sports Physical Therapy</w:t>
      </w:r>
      <w:r w:rsidRPr="00135CC3">
        <w:rPr>
          <w:rFonts w:ascii="Segoe UI" w:hAnsi="Segoe UI" w:cs="Segoe UI"/>
          <w:noProof/>
          <w:szCs w:val="24"/>
        </w:rPr>
        <w:t xml:space="preserve">, </w:t>
      </w:r>
      <w:r w:rsidRPr="00135CC3">
        <w:rPr>
          <w:rFonts w:ascii="Segoe UI" w:hAnsi="Segoe UI" w:cs="Segoe UI"/>
          <w:i/>
          <w:iCs/>
          <w:noProof/>
          <w:szCs w:val="24"/>
        </w:rPr>
        <w:t>11</w:t>
      </w:r>
      <w:r w:rsidRPr="00135CC3">
        <w:rPr>
          <w:rFonts w:ascii="Segoe UI" w:hAnsi="Segoe UI" w:cs="Segoe UI"/>
          <w:noProof/>
          <w:szCs w:val="24"/>
        </w:rPr>
        <w:t>(2), 164.</w:t>
      </w:r>
    </w:p>
    <w:p w14:paraId="36981D93"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Sumartiningsih, S. (2012). Cedera Keseleo pada Pergelangan Kaki (Ankle Sprains). </w:t>
      </w:r>
      <w:r w:rsidRPr="00135CC3">
        <w:rPr>
          <w:rFonts w:ascii="Segoe UI" w:hAnsi="Segoe UI" w:cs="Segoe UI"/>
          <w:i/>
          <w:iCs/>
          <w:noProof/>
          <w:szCs w:val="24"/>
        </w:rPr>
        <w:t>Media Ilmu Keolahragaan Indonesia</w:t>
      </w:r>
      <w:r w:rsidRPr="00135CC3">
        <w:rPr>
          <w:rFonts w:ascii="Segoe UI" w:hAnsi="Segoe UI" w:cs="Segoe UI"/>
          <w:noProof/>
          <w:szCs w:val="24"/>
        </w:rPr>
        <w:t xml:space="preserve">, </w:t>
      </w:r>
      <w:r w:rsidRPr="00135CC3">
        <w:rPr>
          <w:rFonts w:ascii="Segoe UI" w:hAnsi="Segoe UI" w:cs="Segoe UI"/>
          <w:i/>
          <w:iCs/>
          <w:noProof/>
          <w:szCs w:val="24"/>
        </w:rPr>
        <w:t>2</w:t>
      </w:r>
      <w:r w:rsidRPr="00135CC3">
        <w:rPr>
          <w:rFonts w:ascii="Segoe UI" w:hAnsi="Segoe UI" w:cs="Segoe UI"/>
          <w:noProof/>
          <w:szCs w:val="24"/>
        </w:rPr>
        <w:t>(1).</w:t>
      </w:r>
    </w:p>
    <w:p w14:paraId="04B3569D"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Terada, M., Pietrosimone, B. G., &amp; Gribble, P. A. (2013). Therapeutic interventions for increasing ankle dorsiflexion after ankle sprain: a systematic review. </w:t>
      </w:r>
      <w:r w:rsidRPr="00135CC3">
        <w:rPr>
          <w:rFonts w:ascii="Segoe UI" w:hAnsi="Segoe UI" w:cs="Segoe UI"/>
          <w:i/>
          <w:iCs/>
          <w:noProof/>
          <w:szCs w:val="24"/>
        </w:rPr>
        <w:t>Journal of athletic training</w:t>
      </w:r>
      <w:r w:rsidRPr="00135CC3">
        <w:rPr>
          <w:rFonts w:ascii="Segoe UI" w:hAnsi="Segoe UI" w:cs="Segoe UI"/>
          <w:noProof/>
          <w:szCs w:val="24"/>
        </w:rPr>
        <w:t xml:space="preserve">, </w:t>
      </w:r>
      <w:r w:rsidRPr="00135CC3">
        <w:rPr>
          <w:rFonts w:ascii="Segoe UI" w:hAnsi="Segoe UI" w:cs="Segoe UI"/>
          <w:i/>
          <w:iCs/>
          <w:noProof/>
          <w:szCs w:val="24"/>
        </w:rPr>
        <w:t>48</w:t>
      </w:r>
      <w:r w:rsidRPr="00135CC3">
        <w:rPr>
          <w:rFonts w:ascii="Segoe UI" w:hAnsi="Segoe UI" w:cs="Segoe UI"/>
          <w:noProof/>
          <w:szCs w:val="24"/>
        </w:rPr>
        <w:t>(5), 696–709.</w:t>
      </w:r>
    </w:p>
    <w:p w14:paraId="6F0E8013"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Thompson, C., Schabrun, S., Romero, R., Bialocerkowski, A., van Dieen, J., &amp; Marshall, P. (2018). Factors contributing to chronic ankle instability: a systematic review and meta-analysis of systematic reviews. </w:t>
      </w:r>
      <w:r w:rsidRPr="00135CC3">
        <w:rPr>
          <w:rFonts w:ascii="Segoe UI" w:hAnsi="Segoe UI" w:cs="Segoe UI"/>
          <w:i/>
          <w:iCs/>
          <w:noProof/>
          <w:szCs w:val="24"/>
        </w:rPr>
        <w:t>Sports Medicine</w:t>
      </w:r>
      <w:r w:rsidRPr="00135CC3">
        <w:rPr>
          <w:rFonts w:ascii="Segoe UI" w:hAnsi="Segoe UI" w:cs="Segoe UI"/>
          <w:noProof/>
          <w:szCs w:val="24"/>
        </w:rPr>
        <w:t xml:space="preserve">, </w:t>
      </w:r>
      <w:r w:rsidRPr="00135CC3">
        <w:rPr>
          <w:rFonts w:ascii="Segoe UI" w:hAnsi="Segoe UI" w:cs="Segoe UI"/>
          <w:i/>
          <w:iCs/>
          <w:noProof/>
          <w:szCs w:val="24"/>
        </w:rPr>
        <w:t>48</w:t>
      </w:r>
      <w:r w:rsidRPr="00135CC3">
        <w:rPr>
          <w:rFonts w:ascii="Segoe UI" w:hAnsi="Segoe UI" w:cs="Segoe UI"/>
          <w:noProof/>
          <w:szCs w:val="24"/>
        </w:rPr>
        <w:t>, 189–205.</w:t>
      </w:r>
    </w:p>
    <w:p w14:paraId="1A545E34"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szCs w:val="24"/>
        </w:rPr>
      </w:pPr>
      <w:r w:rsidRPr="00135CC3">
        <w:rPr>
          <w:rFonts w:ascii="Segoe UI" w:hAnsi="Segoe UI" w:cs="Segoe UI"/>
          <w:noProof/>
          <w:szCs w:val="24"/>
        </w:rPr>
        <w:t xml:space="preserve">Tristian, D., Naufal, A. F., &amp; Maulana, H. K. (2021). Physiotherapy Management of Ankle Sprain in the Acute Phase: a Case Study. </w:t>
      </w:r>
      <w:r w:rsidRPr="00135CC3">
        <w:rPr>
          <w:rFonts w:ascii="Segoe UI" w:hAnsi="Segoe UI" w:cs="Segoe UI"/>
          <w:i/>
          <w:iCs/>
          <w:noProof/>
          <w:szCs w:val="24"/>
        </w:rPr>
        <w:t>Academic Physiotherapy Conference Proceeding</w:t>
      </w:r>
      <w:r w:rsidRPr="00135CC3">
        <w:rPr>
          <w:rFonts w:ascii="Segoe UI" w:hAnsi="Segoe UI" w:cs="Segoe UI"/>
          <w:noProof/>
          <w:szCs w:val="24"/>
        </w:rPr>
        <w:t>.</w:t>
      </w:r>
    </w:p>
    <w:p w14:paraId="31AEA9C3" w14:textId="77777777" w:rsidR="00135CC3" w:rsidRPr="00135CC3" w:rsidRDefault="00135CC3" w:rsidP="00135CC3">
      <w:pPr>
        <w:widowControl w:val="0"/>
        <w:autoSpaceDE w:val="0"/>
        <w:autoSpaceDN w:val="0"/>
        <w:adjustRightInd w:val="0"/>
        <w:spacing w:after="0" w:line="240" w:lineRule="auto"/>
        <w:ind w:left="480" w:hanging="480"/>
        <w:jc w:val="both"/>
        <w:rPr>
          <w:rFonts w:ascii="Segoe UI" w:hAnsi="Segoe UI" w:cs="Segoe UI"/>
          <w:noProof/>
        </w:rPr>
      </w:pPr>
      <w:r w:rsidRPr="00135CC3">
        <w:rPr>
          <w:rFonts w:ascii="Segoe UI" w:hAnsi="Segoe UI" w:cs="Segoe UI"/>
          <w:noProof/>
          <w:szCs w:val="24"/>
        </w:rPr>
        <w:t xml:space="preserve">Van Den Bekerom, M. P. J., Struijs, P. A. A., Blankevoort, L., Welling, L., Van Dijk, C. N., &amp; Kerkhoffs, G. M. M. J. (2012). What is the evidence for rest, ice, compression, and elevation therapy in the treatment of ankle sprains in adults? </w:t>
      </w:r>
      <w:r w:rsidRPr="00135CC3">
        <w:rPr>
          <w:rFonts w:ascii="Segoe UI" w:hAnsi="Segoe UI" w:cs="Segoe UI"/>
          <w:i/>
          <w:iCs/>
          <w:noProof/>
          <w:szCs w:val="24"/>
        </w:rPr>
        <w:t>Journal of athletic training</w:t>
      </w:r>
      <w:r w:rsidRPr="00135CC3">
        <w:rPr>
          <w:rFonts w:ascii="Segoe UI" w:hAnsi="Segoe UI" w:cs="Segoe UI"/>
          <w:noProof/>
          <w:szCs w:val="24"/>
        </w:rPr>
        <w:t xml:space="preserve">, </w:t>
      </w:r>
      <w:r w:rsidRPr="00135CC3">
        <w:rPr>
          <w:rFonts w:ascii="Segoe UI" w:hAnsi="Segoe UI" w:cs="Segoe UI"/>
          <w:i/>
          <w:iCs/>
          <w:noProof/>
          <w:szCs w:val="24"/>
        </w:rPr>
        <w:t>47</w:t>
      </w:r>
      <w:r w:rsidRPr="00135CC3">
        <w:rPr>
          <w:rFonts w:ascii="Segoe UI" w:hAnsi="Segoe UI" w:cs="Segoe UI"/>
          <w:noProof/>
          <w:szCs w:val="24"/>
        </w:rPr>
        <w:t>(4), 435–443.</w:t>
      </w:r>
    </w:p>
    <w:p w14:paraId="2D79B2F7" w14:textId="5D47F2D9" w:rsidR="00B735BC" w:rsidRPr="006F185E" w:rsidRDefault="007647DE" w:rsidP="00135CC3">
      <w:pPr>
        <w:widowControl w:val="0"/>
        <w:autoSpaceDE w:val="0"/>
        <w:autoSpaceDN w:val="0"/>
        <w:adjustRightInd w:val="0"/>
        <w:spacing w:after="0" w:line="240" w:lineRule="auto"/>
        <w:ind w:left="480" w:hanging="480"/>
        <w:jc w:val="both"/>
        <w:rPr>
          <w:rFonts w:ascii="Segoe UI" w:hAnsi="Segoe UI" w:cs="Segoe UI"/>
          <w:bCs/>
        </w:rPr>
      </w:pPr>
      <w:r>
        <w:rPr>
          <w:rFonts w:ascii="Segoe UI" w:hAnsi="Segoe UI" w:cs="Segoe UI"/>
          <w:b/>
        </w:rPr>
        <w:fldChar w:fldCharType="end"/>
      </w:r>
    </w:p>
    <w:tbl>
      <w:tblPr>
        <w:tblW w:w="9584" w:type="dxa"/>
        <w:jc w:val="center"/>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9584"/>
      </w:tblGrid>
      <w:tr w:rsidR="00B735BC" w:rsidRPr="00B735BC" w14:paraId="35AF43FF" w14:textId="77777777" w:rsidTr="00DA1890">
        <w:trPr>
          <w:trHeight w:val="20"/>
          <w:jc w:val="center"/>
        </w:trPr>
        <w:tc>
          <w:tcPr>
            <w:tcW w:w="9584" w:type="dxa"/>
            <w:tcBorders>
              <w:top w:val="single" w:sz="18" w:space="0" w:color="0070C0"/>
              <w:left w:val="nil"/>
              <w:bottom w:val="nil"/>
              <w:right w:val="nil"/>
            </w:tcBorders>
          </w:tcPr>
          <w:p w14:paraId="30D36AF3" w14:textId="77777777" w:rsidR="00B735BC" w:rsidRPr="00B735BC" w:rsidRDefault="00B735BC" w:rsidP="00B735BC">
            <w:pPr>
              <w:suppressAutoHyphens/>
              <w:spacing w:after="0"/>
              <w:ind w:leftChars="-1" w:hangingChars="1" w:hanging="2"/>
              <w:jc w:val="center"/>
              <w:textDirection w:val="btLr"/>
              <w:textAlignment w:val="top"/>
              <w:outlineLvl w:val="0"/>
              <w:rPr>
                <w:rFonts w:ascii="Segoe UI" w:eastAsia="Times New Roman" w:hAnsi="Segoe UI" w:cs="Segoe UI"/>
                <w:position w:val="-1"/>
              </w:rPr>
            </w:pPr>
            <w:r w:rsidRPr="00B735BC">
              <w:rPr>
                <w:rFonts w:ascii="Segoe UI" w:eastAsia="Times New Roman" w:hAnsi="Segoe UI" w:cs="Segoe UI"/>
                <w:b/>
                <w:position w:val="-1"/>
              </w:rPr>
              <w:t>Copyright holder:</w:t>
            </w:r>
          </w:p>
          <w:p w14:paraId="39BAAF1D" w14:textId="327B4264" w:rsidR="00B735BC" w:rsidRPr="00B735BC" w:rsidRDefault="00FD5E69" w:rsidP="00B735BC">
            <w:pPr>
              <w:suppressAutoHyphens/>
              <w:spacing w:after="0"/>
              <w:ind w:leftChars="-1" w:right="-46" w:hangingChars="1" w:hanging="2"/>
              <w:jc w:val="center"/>
              <w:textDirection w:val="btLr"/>
              <w:textAlignment w:val="top"/>
              <w:outlineLvl w:val="0"/>
              <w:rPr>
                <w:rFonts w:ascii="Segoe UI" w:eastAsia="Times New Roman" w:hAnsi="Segoe UI" w:cs="Segoe UI"/>
                <w:color w:val="000000"/>
                <w:position w:val="-1"/>
              </w:rPr>
            </w:pPr>
            <w:r w:rsidRPr="00FD5E69">
              <w:rPr>
                <w:rFonts w:ascii="Segoe UI" w:eastAsia="Times New Roman" w:hAnsi="Segoe UI" w:cs="Segoe UI"/>
                <w:color w:val="000000"/>
                <w:position w:val="-1"/>
              </w:rPr>
              <w:t xml:space="preserve">Afifah Jasmine Yohan Putri, Rhona Aziza Kusuma, Dini Nur Alpiah </w:t>
            </w:r>
            <w:r w:rsidR="00B735BC" w:rsidRPr="00B735BC">
              <w:rPr>
                <w:rFonts w:ascii="Segoe UI" w:eastAsia="Times New Roman" w:hAnsi="Segoe UI" w:cs="Segoe UI"/>
                <w:position w:val="-1"/>
              </w:rPr>
              <w:t>(202</w:t>
            </w:r>
            <w:r w:rsidR="00D641A2">
              <w:rPr>
                <w:rFonts w:ascii="Segoe UI" w:eastAsia="Times New Roman" w:hAnsi="Segoe UI" w:cs="Segoe UI"/>
                <w:position w:val="-1"/>
              </w:rPr>
              <w:t>4</w:t>
            </w:r>
            <w:r w:rsidR="00B735BC" w:rsidRPr="00B735BC">
              <w:rPr>
                <w:rFonts w:ascii="Segoe UI" w:eastAsia="Times New Roman" w:hAnsi="Segoe UI" w:cs="Segoe UI"/>
                <w:position w:val="-1"/>
              </w:rPr>
              <w:t>)</w:t>
            </w:r>
          </w:p>
          <w:p w14:paraId="49DCC646" w14:textId="77777777" w:rsidR="00B735BC" w:rsidRPr="00B735BC" w:rsidRDefault="00B735BC" w:rsidP="00B735BC">
            <w:pPr>
              <w:suppressAutoHyphens/>
              <w:spacing w:after="0"/>
              <w:ind w:leftChars="-1" w:hangingChars="1" w:hanging="2"/>
              <w:jc w:val="center"/>
              <w:textDirection w:val="btLr"/>
              <w:textAlignment w:val="top"/>
              <w:outlineLvl w:val="0"/>
              <w:rPr>
                <w:rFonts w:ascii="Segoe UI" w:eastAsia="Times New Roman" w:hAnsi="Segoe UI" w:cs="Segoe UI"/>
                <w:position w:val="-1"/>
              </w:rPr>
            </w:pPr>
          </w:p>
        </w:tc>
      </w:tr>
      <w:tr w:rsidR="00B735BC" w:rsidRPr="00B735BC" w14:paraId="4BBC51C2" w14:textId="77777777" w:rsidTr="00106E65">
        <w:trPr>
          <w:trHeight w:val="20"/>
          <w:jc w:val="center"/>
        </w:trPr>
        <w:tc>
          <w:tcPr>
            <w:tcW w:w="9584" w:type="dxa"/>
            <w:tcBorders>
              <w:top w:val="nil"/>
              <w:left w:val="nil"/>
              <w:bottom w:val="nil"/>
              <w:right w:val="nil"/>
            </w:tcBorders>
          </w:tcPr>
          <w:p w14:paraId="1FD05BF0" w14:textId="77777777" w:rsidR="00B735BC" w:rsidRPr="00B735BC" w:rsidRDefault="00B735BC" w:rsidP="00B735BC">
            <w:pPr>
              <w:suppressAutoHyphens/>
              <w:spacing w:after="0"/>
              <w:ind w:leftChars="-1" w:hangingChars="1" w:hanging="2"/>
              <w:jc w:val="center"/>
              <w:textDirection w:val="btLr"/>
              <w:textAlignment w:val="top"/>
              <w:outlineLvl w:val="0"/>
              <w:rPr>
                <w:rFonts w:ascii="Segoe UI" w:eastAsia="Times New Roman" w:hAnsi="Segoe UI" w:cs="Segoe UI"/>
                <w:position w:val="-1"/>
              </w:rPr>
            </w:pPr>
            <w:r w:rsidRPr="00B735BC">
              <w:rPr>
                <w:rFonts w:ascii="Segoe UI" w:eastAsia="Times New Roman" w:hAnsi="Segoe UI" w:cs="Segoe UI"/>
                <w:b/>
                <w:position w:val="-1"/>
              </w:rPr>
              <w:t>First publication right:</w:t>
            </w:r>
          </w:p>
          <w:p w14:paraId="1763D8E9" w14:textId="611A54EB" w:rsidR="00B735BC" w:rsidRPr="00B735BC" w:rsidRDefault="000C3FAE" w:rsidP="00B735BC">
            <w:pPr>
              <w:suppressAutoHyphens/>
              <w:spacing w:after="0"/>
              <w:ind w:leftChars="-1" w:hangingChars="1" w:hanging="2"/>
              <w:jc w:val="center"/>
              <w:textDirection w:val="btLr"/>
              <w:textAlignment w:val="top"/>
              <w:outlineLvl w:val="0"/>
              <w:rPr>
                <w:rFonts w:ascii="Segoe UI" w:eastAsia="Times New Roman" w:hAnsi="Segoe UI" w:cs="Segoe UI"/>
                <w:color w:val="000000"/>
                <w:position w:val="-1"/>
              </w:rPr>
            </w:pPr>
            <w:r w:rsidRPr="000C3FAE">
              <w:rPr>
                <w:rFonts w:ascii="Segoe UI" w:eastAsia="Calibri" w:hAnsi="Segoe UI" w:cs="Segoe UI"/>
              </w:rPr>
              <w:t xml:space="preserve">Insight : International Journal </w:t>
            </w:r>
            <w:r>
              <w:rPr>
                <w:rFonts w:ascii="Segoe UI" w:eastAsia="Calibri" w:hAnsi="Segoe UI" w:cs="Segoe UI"/>
              </w:rPr>
              <w:t>o</w:t>
            </w:r>
            <w:r w:rsidRPr="000C3FAE">
              <w:rPr>
                <w:rFonts w:ascii="Segoe UI" w:eastAsia="Calibri" w:hAnsi="Segoe UI" w:cs="Segoe UI"/>
              </w:rPr>
              <w:t>f Social Research</w:t>
            </w:r>
          </w:p>
          <w:p w14:paraId="6C852A80" w14:textId="77777777" w:rsidR="00B735BC" w:rsidRPr="00B735BC" w:rsidRDefault="00B735BC" w:rsidP="00B735BC">
            <w:pPr>
              <w:suppressAutoHyphens/>
              <w:spacing w:after="0"/>
              <w:ind w:leftChars="-1" w:hangingChars="1" w:hanging="2"/>
              <w:jc w:val="center"/>
              <w:textDirection w:val="btLr"/>
              <w:textAlignment w:val="top"/>
              <w:outlineLvl w:val="0"/>
              <w:rPr>
                <w:rFonts w:ascii="Segoe UI" w:eastAsia="Times New Roman" w:hAnsi="Segoe UI" w:cs="Segoe UI"/>
                <w:position w:val="-1"/>
              </w:rPr>
            </w:pPr>
          </w:p>
        </w:tc>
      </w:tr>
      <w:tr w:rsidR="00B735BC" w:rsidRPr="00B735BC" w14:paraId="67B37F27" w14:textId="77777777" w:rsidTr="00106E65">
        <w:trPr>
          <w:trHeight w:val="20"/>
          <w:jc w:val="center"/>
        </w:trPr>
        <w:tc>
          <w:tcPr>
            <w:tcW w:w="9584" w:type="dxa"/>
            <w:tcBorders>
              <w:top w:val="nil"/>
              <w:left w:val="nil"/>
              <w:bottom w:val="nil"/>
              <w:right w:val="nil"/>
            </w:tcBorders>
          </w:tcPr>
          <w:p w14:paraId="129950A1" w14:textId="77777777" w:rsidR="00B735BC" w:rsidRPr="00B735BC" w:rsidRDefault="00B735BC" w:rsidP="00B735BC">
            <w:pPr>
              <w:suppressAutoHyphens/>
              <w:spacing w:after="0"/>
              <w:ind w:leftChars="-1" w:hangingChars="1" w:hanging="2"/>
              <w:jc w:val="center"/>
              <w:textDirection w:val="btLr"/>
              <w:textAlignment w:val="top"/>
              <w:outlineLvl w:val="0"/>
              <w:rPr>
                <w:rFonts w:ascii="Segoe UI" w:eastAsia="Times New Roman" w:hAnsi="Segoe UI" w:cs="Segoe UI"/>
                <w:position w:val="-1"/>
              </w:rPr>
            </w:pPr>
            <w:r w:rsidRPr="00B735BC">
              <w:rPr>
                <w:rFonts w:ascii="Segoe UI" w:eastAsia="Times New Roman" w:hAnsi="Segoe UI" w:cs="Segoe UI"/>
                <w:b/>
                <w:position w:val="-1"/>
              </w:rPr>
              <w:t>This article is licensed under:</w:t>
            </w:r>
          </w:p>
          <w:p w14:paraId="1EB6D91A" w14:textId="77777777" w:rsidR="00B735BC" w:rsidRPr="00B735BC" w:rsidRDefault="00000000" w:rsidP="00B735BC">
            <w:pPr>
              <w:suppressAutoHyphens/>
              <w:spacing w:after="0"/>
              <w:ind w:leftChars="-1" w:hangingChars="1" w:hanging="2"/>
              <w:jc w:val="center"/>
              <w:textDirection w:val="btLr"/>
              <w:textAlignment w:val="top"/>
              <w:outlineLvl w:val="0"/>
              <w:rPr>
                <w:rFonts w:ascii="Segoe UI" w:eastAsia="Times New Roman" w:hAnsi="Segoe UI" w:cs="Segoe UI"/>
                <w:position w:val="-1"/>
              </w:rPr>
            </w:pPr>
            <w:hyperlink r:id="rId9">
              <w:r w:rsidR="00B735BC" w:rsidRPr="00B735BC">
                <w:rPr>
                  <w:rFonts w:ascii="Segoe UI" w:eastAsia="Times New Roman" w:hAnsi="Segoe UI" w:cs="Segoe UI"/>
                  <w:noProof/>
                  <w:position w:val="-1"/>
                </w:rPr>
                <w:drawing>
                  <wp:inline distT="0" distB="0" distL="114300" distR="114300" wp14:anchorId="430F5F2F" wp14:editId="3FC36EBB">
                    <wp:extent cx="838200" cy="295275"/>
                    <wp:effectExtent l="0" t="0" r="0" b="0"/>
                    <wp:docPr id="2" name="image1.jp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38200" cy="295275"/>
                            </a:xfrm>
                            <a:prstGeom prst="rect">
                              <a:avLst/>
                            </a:prstGeom>
                            <a:ln/>
                          </pic:spPr>
                        </pic:pic>
                      </a:graphicData>
                    </a:graphic>
                  </wp:inline>
                </w:drawing>
              </w:r>
            </w:hyperlink>
          </w:p>
        </w:tc>
      </w:tr>
    </w:tbl>
    <w:p w14:paraId="32EFA2EB" w14:textId="77777777" w:rsidR="001B2B90" w:rsidRPr="00106E65" w:rsidRDefault="001B2B90">
      <w:pPr>
        <w:spacing w:after="0"/>
        <w:jc w:val="both"/>
        <w:rPr>
          <w:rFonts w:ascii="Segoe UI" w:hAnsi="Segoe UI" w:cs="Segoe UI"/>
          <w:b/>
        </w:rPr>
      </w:pPr>
    </w:p>
    <w:sectPr w:rsidR="001B2B90" w:rsidRPr="00106E65" w:rsidSect="008F5DBF">
      <w:headerReference w:type="even" r:id="rId11"/>
      <w:headerReference w:type="default" r:id="rId12"/>
      <w:footerReference w:type="even" r:id="rId13"/>
      <w:footerReference w:type="default" r:id="rId14"/>
      <w:footerReference w:type="first" r:id="rId15"/>
      <w:pgSz w:w="12240" w:h="15840"/>
      <w:pgMar w:top="1440" w:right="1440" w:bottom="1440" w:left="1440" w:header="708" w:footer="708" w:gutter="0"/>
      <w:pgNumType w:start="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2A3B3" w14:textId="77777777" w:rsidR="004F7912" w:rsidRDefault="004F7912" w:rsidP="009D47F9">
      <w:pPr>
        <w:spacing w:after="0" w:line="240" w:lineRule="auto"/>
      </w:pPr>
      <w:r>
        <w:separator/>
      </w:r>
    </w:p>
  </w:endnote>
  <w:endnote w:type="continuationSeparator" w:id="0">
    <w:p w14:paraId="16037578" w14:textId="77777777" w:rsidR="004F7912" w:rsidRDefault="004F7912" w:rsidP="009D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78D2B" w14:textId="555EDE51" w:rsidR="009D47F9" w:rsidRPr="00061573" w:rsidRDefault="00000000" w:rsidP="009D47F9">
    <w:pPr>
      <w:pStyle w:val="Footer"/>
      <w:jc w:val="right"/>
      <w:rPr>
        <w:rFonts w:ascii="Segoe UI" w:hAnsi="Segoe UI" w:cs="Segoe UI"/>
      </w:rPr>
    </w:pPr>
    <w:sdt>
      <w:sdtPr>
        <w:id w:val="467709138"/>
        <w:docPartObj>
          <w:docPartGallery w:val="Page Numbers (Bottom of Page)"/>
          <w:docPartUnique/>
        </w:docPartObj>
      </w:sdtPr>
      <w:sdtEndPr>
        <w:rPr>
          <w:rFonts w:ascii="Segoe UI" w:hAnsi="Segoe UI" w:cs="Segoe UI"/>
          <w:noProof/>
        </w:rPr>
      </w:sdtEndPr>
      <w:sdtContent>
        <w:r w:rsidR="009D47F9" w:rsidRPr="00061573">
          <w:rPr>
            <w:rFonts w:ascii="Segoe UI" w:hAnsi="Segoe UI" w:cs="Segoe UI"/>
          </w:rPr>
          <w:fldChar w:fldCharType="begin"/>
        </w:r>
        <w:r w:rsidR="009D47F9" w:rsidRPr="00061573">
          <w:rPr>
            <w:rFonts w:ascii="Segoe UI" w:hAnsi="Segoe UI" w:cs="Segoe UI"/>
          </w:rPr>
          <w:instrText xml:space="preserve"> PAGE   \* MERGEFORMAT </w:instrText>
        </w:r>
        <w:r w:rsidR="009D47F9" w:rsidRPr="00061573">
          <w:rPr>
            <w:rFonts w:ascii="Segoe UI" w:hAnsi="Segoe UI" w:cs="Segoe UI"/>
          </w:rPr>
          <w:fldChar w:fldCharType="separate"/>
        </w:r>
        <w:r w:rsidR="00217379">
          <w:rPr>
            <w:rFonts w:ascii="Segoe UI" w:hAnsi="Segoe UI" w:cs="Segoe UI"/>
            <w:noProof/>
          </w:rPr>
          <w:t>4</w:t>
        </w:r>
        <w:r w:rsidR="009D47F9" w:rsidRPr="00061573">
          <w:rPr>
            <w:rFonts w:ascii="Segoe UI" w:hAnsi="Segoe UI" w:cs="Segoe UI"/>
            <w:noProof/>
          </w:rPr>
          <w:fldChar w:fldCharType="end"/>
        </w:r>
      </w:sdtContent>
    </w:sdt>
    <w:r w:rsidR="009D47F9" w:rsidRPr="00061573">
      <w:rPr>
        <w:rFonts w:ascii="Segoe UI" w:eastAsia="Calibri" w:hAnsi="Segoe UI" w:cs="Segoe UI"/>
      </w:rPr>
      <w:t xml:space="preserve"> </w:t>
    </w:r>
    <w:r w:rsidR="009D47F9" w:rsidRPr="00061573">
      <w:rPr>
        <w:rFonts w:ascii="Segoe UI" w:eastAsia="Calibri" w:hAnsi="Segoe UI" w:cs="Segoe UI"/>
      </w:rPr>
      <w:tab/>
    </w:r>
    <w:r w:rsidR="009D47F9" w:rsidRPr="00061573">
      <w:rPr>
        <w:rFonts w:ascii="Segoe UI" w:eastAsia="Calibri" w:hAnsi="Segoe UI" w:cs="Segoe UI"/>
      </w:rPr>
      <w:tab/>
    </w:r>
    <w:r w:rsidR="000A252F" w:rsidRPr="000A252F">
      <w:rPr>
        <w:rFonts w:ascii="Segoe UI" w:eastAsia="Calibri" w:hAnsi="Segoe UI" w:cs="Segoe UI"/>
      </w:rPr>
      <w:t>Volume 2 No. 2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rPr>
      <w:id w:val="772829471"/>
      <w:docPartObj>
        <w:docPartGallery w:val="Page Numbers (Bottom of Page)"/>
        <w:docPartUnique/>
      </w:docPartObj>
    </w:sdtPr>
    <w:sdtEndPr>
      <w:rPr>
        <w:noProof/>
      </w:rPr>
    </w:sdtEndPr>
    <w:sdtContent>
      <w:p w14:paraId="2D8B0AC9" w14:textId="0850303B" w:rsidR="009D47F9" w:rsidRPr="00061573" w:rsidRDefault="000C3FAE">
        <w:pPr>
          <w:pStyle w:val="Footer"/>
          <w:rPr>
            <w:rFonts w:ascii="Segoe UI" w:hAnsi="Segoe UI" w:cs="Segoe UI"/>
          </w:rPr>
        </w:pPr>
        <w:r w:rsidRPr="000C3FAE">
          <w:rPr>
            <w:rFonts w:ascii="Segoe UI" w:eastAsia="Calibri" w:hAnsi="Segoe UI" w:cs="Segoe UI"/>
          </w:rPr>
          <w:t xml:space="preserve">Volume 2 No. </w:t>
        </w:r>
        <w:r w:rsidR="008F5DBF">
          <w:rPr>
            <w:rFonts w:ascii="Segoe UI" w:eastAsia="Calibri" w:hAnsi="Segoe UI" w:cs="Segoe UI"/>
          </w:rPr>
          <w:t>2</w:t>
        </w:r>
        <w:r w:rsidRPr="000C3FAE">
          <w:rPr>
            <w:rFonts w:ascii="Segoe UI" w:eastAsia="Calibri" w:hAnsi="Segoe UI" w:cs="Segoe UI"/>
          </w:rPr>
          <w:t xml:space="preserve"> </w:t>
        </w:r>
        <w:r w:rsidR="008F5DBF">
          <w:rPr>
            <w:rFonts w:ascii="Segoe UI" w:eastAsia="Calibri" w:hAnsi="Segoe UI" w:cs="Segoe UI"/>
          </w:rPr>
          <w:t xml:space="preserve">April </w:t>
        </w:r>
        <w:r w:rsidRPr="000C3FAE">
          <w:rPr>
            <w:rFonts w:ascii="Segoe UI" w:eastAsia="Calibri" w:hAnsi="Segoe UI" w:cs="Segoe UI"/>
          </w:rPr>
          <w:t>2024</w:t>
        </w:r>
        <w:r w:rsidR="009D47F9" w:rsidRPr="00061573">
          <w:rPr>
            <w:rFonts w:ascii="Segoe UI" w:hAnsi="Segoe UI" w:cs="Segoe UI"/>
          </w:rPr>
          <w:tab/>
        </w:r>
        <w:r w:rsidR="009D47F9" w:rsidRPr="00061573">
          <w:rPr>
            <w:rFonts w:ascii="Segoe UI" w:hAnsi="Segoe UI" w:cs="Segoe UI"/>
          </w:rPr>
          <w:tab/>
        </w:r>
        <w:r w:rsidR="009D47F9" w:rsidRPr="00061573">
          <w:rPr>
            <w:rFonts w:ascii="Segoe UI" w:hAnsi="Segoe UI" w:cs="Segoe UI"/>
          </w:rPr>
          <w:fldChar w:fldCharType="begin"/>
        </w:r>
        <w:r w:rsidR="009D47F9" w:rsidRPr="00061573">
          <w:rPr>
            <w:rFonts w:ascii="Segoe UI" w:hAnsi="Segoe UI" w:cs="Segoe UI"/>
          </w:rPr>
          <w:instrText xml:space="preserve"> PAGE   \* MERGEFORMAT </w:instrText>
        </w:r>
        <w:r w:rsidR="009D47F9" w:rsidRPr="00061573">
          <w:rPr>
            <w:rFonts w:ascii="Segoe UI" w:hAnsi="Segoe UI" w:cs="Segoe UI"/>
          </w:rPr>
          <w:fldChar w:fldCharType="separate"/>
        </w:r>
        <w:r w:rsidR="00217379">
          <w:rPr>
            <w:rFonts w:ascii="Segoe UI" w:hAnsi="Segoe UI" w:cs="Segoe UI"/>
            <w:noProof/>
          </w:rPr>
          <w:t>3</w:t>
        </w:r>
        <w:r w:rsidR="009D47F9" w:rsidRPr="00061573">
          <w:rPr>
            <w:rFonts w:ascii="Segoe UI" w:hAnsi="Segoe UI" w:cs="Segoe U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3477940"/>
      <w:docPartObj>
        <w:docPartGallery w:val="Page Numbers (Bottom of Page)"/>
        <w:docPartUnique/>
      </w:docPartObj>
    </w:sdtPr>
    <w:sdtEndPr>
      <w:rPr>
        <w:rFonts w:ascii="Segoe UI" w:hAnsi="Segoe UI" w:cs="Segoe UI"/>
        <w:noProof/>
        <w:sz w:val="24"/>
        <w:szCs w:val="24"/>
      </w:rPr>
    </w:sdtEndPr>
    <w:sdtContent>
      <w:p w14:paraId="3C37EABF" w14:textId="63926B33" w:rsidR="000C1B56" w:rsidRPr="000C1B56" w:rsidRDefault="008F5DBF">
        <w:pPr>
          <w:pStyle w:val="Footer"/>
          <w:rPr>
            <w:rFonts w:ascii="Segoe UI" w:hAnsi="Segoe UI" w:cs="Segoe UI"/>
            <w:sz w:val="24"/>
            <w:szCs w:val="24"/>
          </w:rPr>
        </w:pPr>
        <w:r w:rsidRPr="008F5DBF">
          <w:rPr>
            <w:rFonts w:ascii="Segoe UI" w:eastAsia="Calibri" w:hAnsi="Segoe UI" w:cs="Segoe UI"/>
          </w:rPr>
          <w:t>Volume 2 No. 2 April 2024</w:t>
        </w:r>
        <w:r w:rsidR="000C1B56">
          <w:rPr>
            <w:rFonts w:ascii="Segoe UI" w:eastAsia="Calibri" w:hAnsi="Segoe UI" w:cs="Segoe UI"/>
          </w:rPr>
          <w:tab/>
        </w:r>
        <w:r w:rsidR="000C1B56">
          <w:rPr>
            <w:rFonts w:ascii="Segoe UI" w:eastAsia="Calibri" w:hAnsi="Segoe UI" w:cs="Segoe UI"/>
          </w:rPr>
          <w:tab/>
        </w:r>
        <w:r w:rsidR="000C1B56" w:rsidRPr="000C1B56">
          <w:rPr>
            <w:rFonts w:ascii="Segoe UI" w:hAnsi="Segoe UI" w:cs="Segoe UI"/>
            <w:sz w:val="24"/>
            <w:szCs w:val="24"/>
          </w:rPr>
          <w:fldChar w:fldCharType="begin"/>
        </w:r>
        <w:r w:rsidR="000C1B56" w:rsidRPr="000C1B56">
          <w:rPr>
            <w:rFonts w:ascii="Segoe UI" w:hAnsi="Segoe UI" w:cs="Segoe UI"/>
            <w:sz w:val="24"/>
            <w:szCs w:val="24"/>
          </w:rPr>
          <w:instrText xml:space="preserve"> PAGE   \* MERGEFORMAT </w:instrText>
        </w:r>
        <w:r w:rsidR="000C1B56" w:rsidRPr="000C1B56">
          <w:rPr>
            <w:rFonts w:ascii="Segoe UI" w:hAnsi="Segoe UI" w:cs="Segoe UI"/>
            <w:sz w:val="24"/>
            <w:szCs w:val="24"/>
          </w:rPr>
          <w:fldChar w:fldCharType="separate"/>
        </w:r>
        <w:r w:rsidR="00217379">
          <w:rPr>
            <w:rFonts w:ascii="Segoe UI" w:hAnsi="Segoe UI" w:cs="Segoe UI"/>
            <w:noProof/>
            <w:sz w:val="24"/>
            <w:szCs w:val="24"/>
          </w:rPr>
          <w:t>1</w:t>
        </w:r>
        <w:r w:rsidR="000C1B56" w:rsidRPr="000C1B56">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2EE77" w14:textId="77777777" w:rsidR="004F7912" w:rsidRDefault="004F7912" w:rsidP="009D47F9">
      <w:pPr>
        <w:spacing w:after="0" w:line="240" w:lineRule="auto"/>
      </w:pPr>
      <w:r>
        <w:separator/>
      </w:r>
    </w:p>
  </w:footnote>
  <w:footnote w:type="continuationSeparator" w:id="0">
    <w:p w14:paraId="760E3349" w14:textId="77777777" w:rsidR="004F7912" w:rsidRDefault="004F7912" w:rsidP="009D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18287" w14:textId="1CB73C98" w:rsidR="003A425B" w:rsidRPr="003A425B" w:rsidRDefault="000C3FAE" w:rsidP="000C3FAE">
    <w:pPr>
      <w:pStyle w:val="Header"/>
      <w:jc w:val="center"/>
      <w:rPr>
        <w:rFonts w:ascii="Segoe UI" w:hAnsi="Segoe UI" w:cs="Segoe UI"/>
        <w:sz w:val="24"/>
        <w:szCs w:val="24"/>
      </w:rPr>
    </w:pPr>
    <w:r w:rsidRPr="000C3FAE">
      <w:rPr>
        <w:rFonts w:ascii="Segoe UI" w:hAnsi="Segoe UI" w:cs="Segoe UI"/>
        <w:sz w:val="24"/>
        <w:szCs w:val="24"/>
      </w:rPr>
      <w:t>Insight : International Journal of Social Research</w:t>
    </w:r>
  </w:p>
  <w:p w14:paraId="6528D204" w14:textId="77777777" w:rsidR="005036A6" w:rsidRDefault="005036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1E298" w14:textId="4F854EE0" w:rsidR="003A425B" w:rsidRPr="003A425B" w:rsidRDefault="000C3FAE" w:rsidP="000C3FAE">
    <w:pPr>
      <w:pStyle w:val="Header"/>
      <w:jc w:val="center"/>
      <w:rPr>
        <w:rFonts w:ascii="Segoe UI" w:hAnsi="Segoe UI" w:cs="Segoe UI"/>
        <w:sz w:val="24"/>
        <w:szCs w:val="24"/>
      </w:rPr>
    </w:pPr>
    <w:r w:rsidRPr="000C3FAE">
      <w:rPr>
        <w:rFonts w:ascii="Segoe UI" w:hAnsi="Segoe UI" w:cs="Segoe UI"/>
        <w:sz w:val="24"/>
        <w:szCs w:val="24"/>
      </w:rPr>
      <w:t xml:space="preserve">Insight : International Journal </w:t>
    </w:r>
    <w:r>
      <w:rPr>
        <w:rFonts w:ascii="Segoe UI" w:hAnsi="Segoe UI" w:cs="Segoe UI"/>
        <w:sz w:val="24"/>
        <w:szCs w:val="24"/>
      </w:rPr>
      <w:t>o</w:t>
    </w:r>
    <w:r w:rsidRPr="000C3FAE">
      <w:rPr>
        <w:rFonts w:ascii="Segoe UI" w:hAnsi="Segoe UI" w:cs="Segoe UI"/>
        <w:sz w:val="24"/>
        <w:szCs w:val="24"/>
      </w:rPr>
      <w:t>f Social Research</w:t>
    </w:r>
  </w:p>
  <w:p w14:paraId="0E82BD68" w14:textId="77777777" w:rsidR="005036A6" w:rsidRDefault="005036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4EFFC9"/>
    <w:multiLevelType w:val="singleLevel"/>
    <w:tmpl w:val="0730142C"/>
    <w:lvl w:ilvl="0">
      <w:start w:val="1"/>
      <w:numFmt w:val="decimal"/>
      <w:suff w:val="space"/>
      <w:lvlText w:val="%1."/>
      <w:lvlJc w:val="left"/>
      <w:pPr>
        <w:ind w:left="2100"/>
      </w:pPr>
      <w:rPr>
        <w:rFonts w:ascii="Times New Roman" w:eastAsia="Times New Roman" w:hAnsi="Times New Roman" w:cs="Times New Roman"/>
      </w:rPr>
    </w:lvl>
  </w:abstractNum>
  <w:abstractNum w:abstractNumId="1" w15:restartNumberingAfterBreak="0">
    <w:nsid w:val="12FB643E"/>
    <w:multiLevelType w:val="hybridMultilevel"/>
    <w:tmpl w:val="F124B90A"/>
    <w:lvl w:ilvl="0" w:tplc="35BCE818">
      <w:start w:val="1"/>
      <w:numFmt w:val="lowerLetter"/>
      <w:lvlText w:val="%1."/>
      <w:lvlJc w:val="left"/>
      <w:pPr>
        <w:ind w:left="746" w:hanging="219"/>
      </w:pPr>
      <w:rPr>
        <w:rFonts w:ascii="Times New Roman" w:eastAsia="Times New Roman" w:hAnsi="Times New Roman" w:cs="Times New Roman" w:hint="default"/>
        <w:spacing w:val="-1"/>
        <w:w w:val="101"/>
        <w:sz w:val="23"/>
        <w:szCs w:val="23"/>
        <w:lang w:val="en-US" w:eastAsia="en-US" w:bidi="ar-SA"/>
      </w:rPr>
    </w:lvl>
    <w:lvl w:ilvl="1" w:tplc="647C83F0">
      <w:numFmt w:val="bullet"/>
      <w:lvlText w:val="•"/>
      <w:lvlJc w:val="left"/>
      <w:pPr>
        <w:ind w:left="1536" w:hanging="219"/>
      </w:pPr>
      <w:rPr>
        <w:rFonts w:hint="default"/>
        <w:lang w:val="en-US" w:eastAsia="en-US" w:bidi="ar-SA"/>
      </w:rPr>
    </w:lvl>
    <w:lvl w:ilvl="2" w:tplc="358CAB74">
      <w:numFmt w:val="bullet"/>
      <w:lvlText w:val="•"/>
      <w:lvlJc w:val="left"/>
      <w:pPr>
        <w:ind w:left="2332" w:hanging="219"/>
      </w:pPr>
      <w:rPr>
        <w:rFonts w:hint="default"/>
        <w:lang w:val="en-US" w:eastAsia="en-US" w:bidi="ar-SA"/>
      </w:rPr>
    </w:lvl>
    <w:lvl w:ilvl="3" w:tplc="FF60CD02">
      <w:numFmt w:val="bullet"/>
      <w:lvlText w:val="•"/>
      <w:lvlJc w:val="left"/>
      <w:pPr>
        <w:ind w:left="3128" w:hanging="219"/>
      </w:pPr>
      <w:rPr>
        <w:rFonts w:hint="default"/>
        <w:lang w:val="en-US" w:eastAsia="en-US" w:bidi="ar-SA"/>
      </w:rPr>
    </w:lvl>
    <w:lvl w:ilvl="4" w:tplc="64325F96">
      <w:numFmt w:val="bullet"/>
      <w:lvlText w:val="•"/>
      <w:lvlJc w:val="left"/>
      <w:pPr>
        <w:ind w:left="3924" w:hanging="219"/>
      </w:pPr>
      <w:rPr>
        <w:rFonts w:hint="default"/>
        <w:lang w:val="en-US" w:eastAsia="en-US" w:bidi="ar-SA"/>
      </w:rPr>
    </w:lvl>
    <w:lvl w:ilvl="5" w:tplc="730AD1F4">
      <w:numFmt w:val="bullet"/>
      <w:lvlText w:val="•"/>
      <w:lvlJc w:val="left"/>
      <w:pPr>
        <w:ind w:left="4720" w:hanging="219"/>
      </w:pPr>
      <w:rPr>
        <w:rFonts w:hint="default"/>
        <w:lang w:val="en-US" w:eastAsia="en-US" w:bidi="ar-SA"/>
      </w:rPr>
    </w:lvl>
    <w:lvl w:ilvl="6" w:tplc="1E3641FA">
      <w:numFmt w:val="bullet"/>
      <w:lvlText w:val="•"/>
      <w:lvlJc w:val="left"/>
      <w:pPr>
        <w:ind w:left="5516" w:hanging="219"/>
      </w:pPr>
      <w:rPr>
        <w:rFonts w:hint="default"/>
        <w:lang w:val="en-US" w:eastAsia="en-US" w:bidi="ar-SA"/>
      </w:rPr>
    </w:lvl>
    <w:lvl w:ilvl="7" w:tplc="7DEC6670">
      <w:numFmt w:val="bullet"/>
      <w:lvlText w:val="•"/>
      <w:lvlJc w:val="left"/>
      <w:pPr>
        <w:ind w:left="6312" w:hanging="219"/>
      </w:pPr>
      <w:rPr>
        <w:rFonts w:hint="default"/>
        <w:lang w:val="en-US" w:eastAsia="en-US" w:bidi="ar-SA"/>
      </w:rPr>
    </w:lvl>
    <w:lvl w:ilvl="8" w:tplc="5A74A738">
      <w:numFmt w:val="bullet"/>
      <w:lvlText w:val="•"/>
      <w:lvlJc w:val="left"/>
      <w:pPr>
        <w:ind w:left="7108" w:hanging="219"/>
      </w:pPr>
      <w:rPr>
        <w:rFonts w:hint="default"/>
        <w:lang w:val="en-US" w:eastAsia="en-US" w:bidi="ar-SA"/>
      </w:rPr>
    </w:lvl>
  </w:abstractNum>
  <w:abstractNum w:abstractNumId="2" w15:restartNumberingAfterBreak="0">
    <w:nsid w:val="185A65E9"/>
    <w:multiLevelType w:val="multilevel"/>
    <w:tmpl w:val="DFA67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1E3AFD"/>
    <w:multiLevelType w:val="hybridMultilevel"/>
    <w:tmpl w:val="9014F95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EEB5D0D"/>
    <w:multiLevelType w:val="multilevel"/>
    <w:tmpl w:val="29723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E15258"/>
    <w:multiLevelType w:val="hybridMultilevel"/>
    <w:tmpl w:val="65D04662"/>
    <w:lvl w:ilvl="0" w:tplc="7CE4BEFA">
      <w:start w:val="1"/>
      <w:numFmt w:val="decimal"/>
      <w:lvlText w:val="%1."/>
      <w:lvlJc w:val="left"/>
      <w:pPr>
        <w:ind w:left="1228" w:hanging="286"/>
      </w:pPr>
      <w:rPr>
        <w:rFonts w:ascii="Times New Roman" w:eastAsia="Times New Roman" w:hAnsi="Times New Roman" w:cs="Times New Roman" w:hint="default"/>
        <w:b/>
        <w:bCs/>
        <w:w w:val="101"/>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03364"/>
    <w:multiLevelType w:val="hybridMultilevel"/>
    <w:tmpl w:val="890E858E"/>
    <w:lvl w:ilvl="0" w:tplc="0409000F">
      <w:start w:val="1"/>
      <w:numFmt w:val="decimal"/>
      <w:lvlText w:val="%1."/>
      <w:lvlJc w:val="left"/>
      <w:pPr>
        <w:ind w:left="2007" w:hanging="360"/>
      </w:pPr>
    </w:lvl>
    <w:lvl w:ilvl="1" w:tplc="04090019">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 w15:restartNumberingAfterBreak="0">
    <w:nsid w:val="2BC1341C"/>
    <w:multiLevelType w:val="multilevel"/>
    <w:tmpl w:val="160C127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C8D6507"/>
    <w:multiLevelType w:val="hybridMultilevel"/>
    <w:tmpl w:val="24B0EFF0"/>
    <w:lvl w:ilvl="0" w:tplc="80D6F718">
      <w:start w:val="1"/>
      <w:numFmt w:val="lowerLetter"/>
      <w:lvlText w:val="%1."/>
      <w:lvlJc w:val="left"/>
      <w:pPr>
        <w:ind w:left="1228" w:hanging="351"/>
      </w:pPr>
      <w:rPr>
        <w:rFonts w:ascii="Times New Roman" w:eastAsia="Times New Roman" w:hAnsi="Times New Roman" w:cs="Times New Roman" w:hint="default"/>
        <w:spacing w:val="-1"/>
        <w:w w:val="101"/>
        <w:sz w:val="23"/>
        <w:szCs w:val="23"/>
        <w:lang w:val="en-US" w:eastAsia="en-US" w:bidi="ar-SA"/>
      </w:rPr>
    </w:lvl>
    <w:lvl w:ilvl="1" w:tplc="FEAC9BEA">
      <w:numFmt w:val="bullet"/>
      <w:lvlText w:val="•"/>
      <w:lvlJc w:val="left"/>
      <w:pPr>
        <w:ind w:left="1968" w:hanging="351"/>
      </w:pPr>
      <w:rPr>
        <w:rFonts w:hint="default"/>
        <w:lang w:val="en-US" w:eastAsia="en-US" w:bidi="ar-SA"/>
      </w:rPr>
    </w:lvl>
    <w:lvl w:ilvl="2" w:tplc="0A7C90CC">
      <w:numFmt w:val="bullet"/>
      <w:lvlText w:val="•"/>
      <w:lvlJc w:val="left"/>
      <w:pPr>
        <w:ind w:left="2716" w:hanging="351"/>
      </w:pPr>
      <w:rPr>
        <w:rFonts w:hint="default"/>
        <w:lang w:val="en-US" w:eastAsia="en-US" w:bidi="ar-SA"/>
      </w:rPr>
    </w:lvl>
    <w:lvl w:ilvl="3" w:tplc="826E42E2">
      <w:numFmt w:val="bullet"/>
      <w:lvlText w:val="•"/>
      <w:lvlJc w:val="left"/>
      <w:pPr>
        <w:ind w:left="3464" w:hanging="351"/>
      </w:pPr>
      <w:rPr>
        <w:rFonts w:hint="default"/>
        <w:lang w:val="en-US" w:eastAsia="en-US" w:bidi="ar-SA"/>
      </w:rPr>
    </w:lvl>
    <w:lvl w:ilvl="4" w:tplc="49D84C38">
      <w:numFmt w:val="bullet"/>
      <w:lvlText w:val="•"/>
      <w:lvlJc w:val="left"/>
      <w:pPr>
        <w:ind w:left="4212" w:hanging="351"/>
      </w:pPr>
      <w:rPr>
        <w:rFonts w:hint="default"/>
        <w:lang w:val="en-US" w:eastAsia="en-US" w:bidi="ar-SA"/>
      </w:rPr>
    </w:lvl>
    <w:lvl w:ilvl="5" w:tplc="6E146D3E">
      <w:numFmt w:val="bullet"/>
      <w:lvlText w:val="•"/>
      <w:lvlJc w:val="left"/>
      <w:pPr>
        <w:ind w:left="4960" w:hanging="351"/>
      </w:pPr>
      <w:rPr>
        <w:rFonts w:hint="default"/>
        <w:lang w:val="en-US" w:eastAsia="en-US" w:bidi="ar-SA"/>
      </w:rPr>
    </w:lvl>
    <w:lvl w:ilvl="6" w:tplc="4538F19C">
      <w:numFmt w:val="bullet"/>
      <w:lvlText w:val="•"/>
      <w:lvlJc w:val="left"/>
      <w:pPr>
        <w:ind w:left="5708" w:hanging="351"/>
      </w:pPr>
      <w:rPr>
        <w:rFonts w:hint="default"/>
        <w:lang w:val="en-US" w:eastAsia="en-US" w:bidi="ar-SA"/>
      </w:rPr>
    </w:lvl>
    <w:lvl w:ilvl="7" w:tplc="6EFEA660">
      <w:numFmt w:val="bullet"/>
      <w:lvlText w:val="•"/>
      <w:lvlJc w:val="left"/>
      <w:pPr>
        <w:ind w:left="6456" w:hanging="351"/>
      </w:pPr>
      <w:rPr>
        <w:rFonts w:hint="default"/>
        <w:lang w:val="en-US" w:eastAsia="en-US" w:bidi="ar-SA"/>
      </w:rPr>
    </w:lvl>
    <w:lvl w:ilvl="8" w:tplc="3B080B38">
      <w:numFmt w:val="bullet"/>
      <w:lvlText w:val="•"/>
      <w:lvlJc w:val="left"/>
      <w:pPr>
        <w:ind w:left="7204" w:hanging="351"/>
      </w:pPr>
      <w:rPr>
        <w:rFonts w:hint="default"/>
        <w:lang w:val="en-US" w:eastAsia="en-US" w:bidi="ar-SA"/>
      </w:rPr>
    </w:lvl>
  </w:abstractNum>
  <w:abstractNum w:abstractNumId="9" w15:restartNumberingAfterBreak="0">
    <w:nsid w:val="2E6D4009"/>
    <w:multiLevelType w:val="multilevel"/>
    <w:tmpl w:val="D6784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753278C"/>
    <w:multiLevelType w:val="hybridMultilevel"/>
    <w:tmpl w:val="C1D0F7A8"/>
    <w:lvl w:ilvl="0" w:tplc="61FA0BCC">
      <w:start w:val="1"/>
      <w:numFmt w:val="lowerLetter"/>
      <w:lvlText w:val="%1."/>
      <w:lvlJc w:val="left"/>
      <w:pPr>
        <w:ind w:left="2726" w:hanging="79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980311B"/>
    <w:multiLevelType w:val="multilevel"/>
    <w:tmpl w:val="3ED28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0C7D6C"/>
    <w:multiLevelType w:val="hybridMultilevel"/>
    <w:tmpl w:val="070E2076"/>
    <w:lvl w:ilvl="0" w:tplc="2CCA87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D43968"/>
    <w:multiLevelType w:val="hybridMultilevel"/>
    <w:tmpl w:val="073A9C3A"/>
    <w:lvl w:ilvl="0" w:tplc="96D01A80">
      <w:start w:val="1"/>
      <w:numFmt w:val="lowerLetter"/>
      <w:lvlText w:val="%1."/>
      <w:lvlJc w:val="left"/>
      <w:pPr>
        <w:ind w:left="1588" w:hanging="360"/>
      </w:pPr>
      <w:rPr>
        <w:rFonts w:hint="default"/>
      </w:rPr>
    </w:lvl>
    <w:lvl w:ilvl="1" w:tplc="04090019" w:tentative="1">
      <w:start w:val="1"/>
      <w:numFmt w:val="lowerLetter"/>
      <w:lvlText w:val="%2."/>
      <w:lvlJc w:val="left"/>
      <w:pPr>
        <w:ind w:left="2308" w:hanging="360"/>
      </w:pPr>
    </w:lvl>
    <w:lvl w:ilvl="2" w:tplc="0409001B">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14" w15:restartNumberingAfterBreak="0">
    <w:nsid w:val="44FC3F70"/>
    <w:multiLevelType w:val="multilevel"/>
    <w:tmpl w:val="C422E6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27689D"/>
    <w:multiLevelType w:val="hybridMultilevel"/>
    <w:tmpl w:val="5B44D384"/>
    <w:lvl w:ilvl="0" w:tplc="1F52D034">
      <w:start w:val="1"/>
      <w:numFmt w:val="decimal"/>
      <w:lvlText w:val="%1)"/>
      <w:lvlJc w:val="left"/>
      <w:pPr>
        <w:ind w:left="878" w:hanging="351"/>
      </w:pPr>
      <w:rPr>
        <w:rFonts w:ascii="Times New Roman" w:eastAsia="Times New Roman" w:hAnsi="Times New Roman" w:cs="Times New Roman" w:hint="default"/>
        <w:w w:val="101"/>
        <w:sz w:val="23"/>
        <w:szCs w:val="23"/>
        <w:lang w:val="en-US" w:eastAsia="en-US" w:bidi="ar-SA"/>
      </w:rPr>
    </w:lvl>
    <w:lvl w:ilvl="1" w:tplc="EFDA3B26">
      <w:numFmt w:val="bullet"/>
      <w:lvlText w:val="•"/>
      <w:lvlJc w:val="left"/>
      <w:pPr>
        <w:ind w:left="1662" w:hanging="351"/>
      </w:pPr>
      <w:rPr>
        <w:rFonts w:hint="default"/>
        <w:lang w:val="en-US" w:eastAsia="en-US" w:bidi="ar-SA"/>
      </w:rPr>
    </w:lvl>
    <w:lvl w:ilvl="2" w:tplc="A7005696">
      <w:numFmt w:val="bullet"/>
      <w:lvlText w:val="•"/>
      <w:lvlJc w:val="left"/>
      <w:pPr>
        <w:ind w:left="2444" w:hanging="351"/>
      </w:pPr>
      <w:rPr>
        <w:rFonts w:hint="default"/>
        <w:lang w:val="en-US" w:eastAsia="en-US" w:bidi="ar-SA"/>
      </w:rPr>
    </w:lvl>
    <w:lvl w:ilvl="3" w:tplc="405ECFD0">
      <w:numFmt w:val="bullet"/>
      <w:lvlText w:val="•"/>
      <w:lvlJc w:val="left"/>
      <w:pPr>
        <w:ind w:left="3226" w:hanging="351"/>
      </w:pPr>
      <w:rPr>
        <w:rFonts w:hint="default"/>
        <w:lang w:val="en-US" w:eastAsia="en-US" w:bidi="ar-SA"/>
      </w:rPr>
    </w:lvl>
    <w:lvl w:ilvl="4" w:tplc="D5DE312C">
      <w:numFmt w:val="bullet"/>
      <w:lvlText w:val="•"/>
      <w:lvlJc w:val="left"/>
      <w:pPr>
        <w:ind w:left="4008" w:hanging="351"/>
      </w:pPr>
      <w:rPr>
        <w:rFonts w:hint="default"/>
        <w:lang w:val="en-US" w:eastAsia="en-US" w:bidi="ar-SA"/>
      </w:rPr>
    </w:lvl>
    <w:lvl w:ilvl="5" w:tplc="EA6EFAB0">
      <w:numFmt w:val="bullet"/>
      <w:lvlText w:val="•"/>
      <w:lvlJc w:val="left"/>
      <w:pPr>
        <w:ind w:left="4790" w:hanging="351"/>
      </w:pPr>
      <w:rPr>
        <w:rFonts w:hint="default"/>
        <w:lang w:val="en-US" w:eastAsia="en-US" w:bidi="ar-SA"/>
      </w:rPr>
    </w:lvl>
    <w:lvl w:ilvl="6" w:tplc="F3521BDC">
      <w:numFmt w:val="bullet"/>
      <w:lvlText w:val="•"/>
      <w:lvlJc w:val="left"/>
      <w:pPr>
        <w:ind w:left="5572" w:hanging="351"/>
      </w:pPr>
      <w:rPr>
        <w:rFonts w:hint="default"/>
        <w:lang w:val="en-US" w:eastAsia="en-US" w:bidi="ar-SA"/>
      </w:rPr>
    </w:lvl>
    <w:lvl w:ilvl="7" w:tplc="0916E70E">
      <w:numFmt w:val="bullet"/>
      <w:lvlText w:val="•"/>
      <w:lvlJc w:val="left"/>
      <w:pPr>
        <w:ind w:left="6354" w:hanging="351"/>
      </w:pPr>
      <w:rPr>
        <w:rFonts w:hint="default"/>
        <w:lang w:val="en-US" w:eastAsia="en-US" w:bidi="ar-SA"/>
      </w:rPr>
    </w:lvl>
    <w:lvl w:ilvl="8" w:tplc="A9F6D2BA">
      <w:numFmt w:val="bullet"/>
      <w:lvlText w:val="•"/>
      <w:lvlJc w:val="left"/>
      <w:pPr>
        <w:ind w:left="7136" w:hanging="351"/>
      </w:pPr>
      <w:rPr>
        <w:rFonts w:hint="default"/>
        <w:lang w:val="en-US" w:eastAsia="en-US" w:bidi="ar-SA"/>
      </w:rPr>
    </w:lvl>
  </w:abstractNum>
  <w:abstractNum w:abstractNumId="16" w15:restartNumberingAfterBreak="0">
    <w:nsid w:val="47E14AAE"/>
    <w:multiLevelType w:val="hybridMultilevel"/>
    <w:tmpl w:val="9182A5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92F572E"/>
    <w:multiLevelType w:val="multilevel"/>
    <w:tmpl w:val="36141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C453FAB"/>
    <w:multiLevelType w:val="multilevel"/>
    <w:tmpl w:val="932811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EE732A3"/>
    <w:multiLevelType w:val="hybridMultilevel"/>
    <w:tmpl w:val="8AF8C052"/>
    <w:lvl w:ilvl="0" w:tplc="B8320C22">
      <w:start w:val="1"/>
      <w:numFmt w:val="decimal"/>
      <w:lvlText w:val="%1."/>
      <w:lvlJc w:val="left"/>
      <w:pPr>
        <w:ind w:left="760" w:hanging="233"/>
      </w:pPr>
      <w:rPr>
        <w:rFonts w:ascii="Times New Roman" w:eastAsia="Times New Roman" w:hAnsi="Times New Roman" w:cs="Times New Roman" w:hint="default"/>
        <w:w w:val="101"/>
        <w:sz w:val="23"/>
        <w:szCs w:val="23"/>
        <w:lang w:val="en-US" w:eastAsia="en-US" w:bidi="ar-SA"/>
      </w:rPr>
    </w:lvl>
    <w:lvl w:ilvl="1" w:tplc="B4C47726">
      <w:start w:val="1"/>
      <w:numFmt w:val="lowerLetter"/>
      <w:lvlText w:val="%2."/>
      <w:lvlJc w:val="left"/>
      <w:pPr>
        <w:ind w:left="746" w:hanging="219"/>
      </w:pPr>
      <w:rPr>
        <w:rFonts w:ascii="Times New Roman" w:eastAsia="Times New Roman" w:hAnsi="Times New Roman" w:cs="Times New Roman" w:hint="default"/>
        <w:spacing w:val="-1"/>
        <w:w w:val="101"/>
        <w:sz w:val="23"/>
        <w:szCs w:val="23"/>
        <w:lang w:val="en-US" w:eastAsia="en-US" w:bidi="ar-SA"/>
      </w:rPr>
    </w:lvl>
    <w:lvl w:ilvl="2" w:tplc="805A5D3C">
      <w:numFmt w:val="bullet"/>
      <w:lvlText w:val="-"/>
      <w:lvlJc w:val="left"/>
      <w:pPr>
        <w:ind w:left="1228" w:hanging="351"/>
      </w:pPr>
      <w:rPr>
        <w:rFonts w:ascii="Times New Roman" w:eastAsia="Times New Roman" w:hAnsi="Times New Roman" w:cs="Times New Roman" w:hint="default"/>
        <w:w w:val="101"/>
        <w:sz w:val="23"/>
        <w:szCs w:val="23"/>
        <w:lang w:val="en-US" w:eastAsia="en-US" w:bidi="ar-SA"/>
      </w:rPr>
    </w:lvl>
    <w:lvl w:ilvl="3" w:tplc="256CE72E">
      <w:numFmt w:val="bullet"/>
      <w:lvlText w:val="•"/>
      <w:lvlJc w:val="left"/>
      <w:pPr>
        <w:ind w:left="2155" w:hanging="351"/>
      </w:pPr>
      <w:rPr>
        <w:rFonts w:hint="default"/>
        <w:lang w:val="en-US" w:eastAsia="en-US" w:bidi="ar-SA"/>
      </w:rPr>
    </w:lvl>
    <w:lvl w:ilvl="4" w:tplc="8BC4728E">
      <w:numFmt w:val="bullet"/>
      <w:lvlText w:val="•"/>
      <w:lvlJc w:val="left"/>
      <w:pPr>
        <w:ind w:left="3090" w:hanging="351"/>
      </w:pPr>
      <w:rPr>
        <w:rFonts w:hint="default"/>
        <w:lang w:val="en-US" w:eastAsia="en-US" w:bidi="ar-SA"/>
      </w:rPr>
    </w:lvl>
    <w:lvl w:ilvl="5" w:tplc="13F87D9A">
      <w:numFmt w:val="bullet"/>
      <w:lvlText w:val="•"/>
      <w:lvlJc w:val="left"/>
      <w:pPr>
        <w:ind w:left="4025" w:hanging="351"/>
      </w:pPr>
      <w:rPr>
        <w:rFonts w:hint="default"/>
        <w:lang w:val="en-US" w:eastAsia="en-US" w:bidi="ar-SA"/>
      </w:rPr>
    </w:lvl>
    <w:lvl w:ilvl="6" w:tplc="DEF60986">
      <w:numFmt w:val="bullet"/>
      <w:lvlText w:val="•"/>
      <w:lvlJc w:val="left"/>
      <w:pPr>
        <w:ind w:left="4960" w:hanging="351"/>
      </w:pPr>
      <w:rPr>
        <w:rFonts w:hint="default"/>
        <w:lang w:val="en-US" w:eastAsia="en-US" w:bidi="ar-SA"/>
      </w:rPr>
    </w:lvl>
    <w:lvl w:ilvl="7" w:tplc="D250BDCA">
      <w:numFmt w:val="bullet"/>
      <w:lvlText w:val="•"/>
      <w:lvlJc w:val="left"/>
      <w:pPr>
        <w:ind w:left="5895" w:hanging="351"/>
      </w:pPr>
      <w:rPr>
        <w:rFonts w:hint="default"/>
        <w:lang w:val="en-US" w:eastAsia="en-US" w:bidi="ar-SA"/>
      </w:rPr>
    </w:lvl>
    <w:lvl w:ilvl="8" w:tplc="778E26D6">
      <w:numFmt w:val="bullet"/>
      <w:lvlText w:val="•"/>
      <w:lvlJc w:val="left"/>
      <w:pPr>
        <w:ind w:left="6830" w:hanging="351"/>
      </w:pPr>
      <w:rPr>
        <w:rFonts w:hint="default"/>
        <w:lang w:val="en-US" w:eastAsia="en-US" w:bidi="ar-SA"/>
      </w:rPr>
    </w:lvl>
  </w:abstractNum>
  <w:abstractNum w:abstractNumId="20" w15:restartNumberingAfterBreak="0">
    <w:nsid w:val="51667AA7"/>
    <w:multiLevelType w:val="hybridMultilevel"/>
    <w:tmpl w:val="527263B8"/>
    <w:lvl w:ilvl="0" w:tplc="7CE4BEFA">
      <w:start w:val="1"/>
      <w:numFmt w:val="decimal"/>
      <w:lvlText w:val="%1."/>
      <w:lvlJc w:val="left"/>
      <w:pPr>
        <w:ind w:left="1228" w:hanging="286"/>
      </w:pPr>
      <w:rPr>
        <w:rFonts w:ascii="Times New Roman" w:eastAsia="Times New Roman" w:hAnsi="Times New Roman" w:cs="Times New Roman" w:hint="default"/>
        <w:b/>
        <w:bCs/>
        <w:w w:val="101"/>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632E6"/>
    <w:multiLevelType w:val="hybridMultilevel"/>
    <w:tmpl w:val="3BACB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71CBC"/>
    <w:multiLevelType w:val="hybridMultilevel"/>
    <w:tmpl w:val="B6DA5670"/>
    <w:lvl w:ilvl="0" w:tplc="96CA63A2">
      <w:start w:val="1"/>
      <w:numFmt w:val="decimal"/>
      <w:lvlText w:val="%1."/>
      <w:lvlJc w:val="left"/>
      <w:pPr>
        <w:ind w:left="1646" w:hanging="795"/>
      </w:pPr>
      <w:rPr>
        <w:rFonts w:hint="default"/>
      </w:rPr>
    </w:lvl>
    <w:lvl w:ilvl="1" w:tplc="9B440B04">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6DF716D"/>
    <w:multiLevelType w:val="hybridMultilevel"/>
    <w:tmpl w:val="4DD0BC50"/>
    <w:lvl w:ilvl="0" w:tplc="F84E7EB8">
      <w:numFmt w:val="bullet"/>
      <w:lvlText w:val="-"/>
      <w:lvlJc w:val="left"/>
      <w:pPr>
        <w:ind w:left="1929" w:hanging="351"/>
      </w:pPr>
      <w:rPr>
        <w:rFonts w:ascii="Times New Roman" w:eastAsia="Times New Roman" w:hAnsi="Times New Roman" w:cs="Times New Roman" w:hint="default"/>
        <w:w w:val="101"/>
        <w:sz w:val="23"/>
        <w:szCs w:val="23"/>
        <w:lang w:val="en-US" w:eastAsia="en-US" w:bidi="ar-SA"/>
      </w:rPr>
    </w:lvl>
    <w:lvl w:ilvl="1" w:tplc="E0EC7466">
      <w:numFmt w:val="bullet"/>
      <w:lvlText w:val="•"/>
      <w:lvlJc w:val="left"/>
      <w:pPr>
        <w:ind w:left="2598" w:hanging="351"/>
      </w:pPr>
      <w:rPr>
        <w:rFonts w:hint="default"/>
        <w:lang w:val="en-US" w:eastAsia="en-US" w:bidi="ar-SA"/>
      </w:rPr>
    </w:lvl>
    <w:lvl w:ilvl="2" w:tplc="F7AE7FA0">
      <w:numFmt w:val="bullet"/>
      <w:lvlText w:val="•"/>
      <w:lvlJc w:val="left"/>
      <w:pPr>
        <w:ind w:left="3276" w:hanging="351"/>
      </w:pPr>
      <w:rPr>
        <w:rFonts w:hint="default"/>
        <w:lang w:val="en-US" w:eastAsia="en-US" w:bidi="ar-SA"/>
      </w:rPr>
    </w:lvl>
    <w:lvl w:ilvl="3" w:tplc="B69CF940">
      <w:numFmt w:val="bullet"/>
      <w:lvlText w:val="•"/>
      <w:lvlJc w:val="left"/>
      <w:pPr>
        <w:ind w:left="3954" w:hanging="351"/>
      </w:pPr>
      <w:rPr>
        <w:rFonts w:hint="default"/>
        <w:lang w:val="en-US" w:eastAsia="en-US" w:bidi="ar-SA"/>
      </w:rPr>
    </w:lvl>
    <w:lvl w:ilvl="4" w:tplc="9D543C98">
      <w:numFmt w:val="bullet"/>
      <w:lvlText w:val="•"/>
      <w:lvlJc w:val="left"/>
      <w:pPr>
        <w:ind w:left="4632" w:hanging="351"/>
      </w:pPr>
      <w:rPr>
        <w:rFonts w:hint="default"/>
        <w:lang w:val="en-US" w:eastAsia="en-US" w:bidi="ar-SA"/>
      </w:rPr>
    </w:lvl>
    <w:lvl w:ilvl="5" w:tplc="E2B851F6">
      <w:numFmt w:val="bullet"/>
      <w:lvlText w:val="•"/>
      <w:lvlJc w:val="left"/>
      <w:pPr>
        <w:ind w:left="5310" w:hanging="351"/>
      </w:pPr>
      <w:rPr>
        <w:rFonts w:hint="default"/>
        <w:lang w:val="en-US" w:eastAsia="en-US" w:bidi="ar-SA"/>
      </w:rPr>
    </w:lvl>
    <w:lvl w:ilvl="6" w:tplc="E2A20AE6">
      <w:numFmt w:val="bullet"/>
      <w:lvlText w:val="•"/>
      <w:lvlJc w:val="left"/>
      <w:pPr>
        <w:ind w:left="5988" w:hanging="351"/>
      </w:pPr>
      <w:rPr>
        <w:rFonts w:hint="default"/>
        <w:lang w:val="en-US" w:eastAsia="en-US" w:bidi="ar-SA"/>
      </w:rPr>
    </w:lvl>
    <w:lvl w:ilvl="7" w:tplc="92A8CBDA">
      <w:numFmt w:val="bullet"/>
      <w:lvlText w:val="•"/>
      <w:lvlJc w:val="left"/>
      <w:pPr>
        <w:ind w:left="6666" w:hanging="351"/>
      </w:pPr>
      <w:rPr>
        <w:rFonts w:hint="default"/>
        <w:lang w:val="en-US" w:eastAsia="en-US" w:bidi="ar-SA"/>
      </w:rPr>
    </w:lvl>
    <w:lvl w:ilvl="8" w:tplc="E1366F3C">
      <w:numFmt w:val="bullet"/>
      <w:lvlText w:val="•"/>
      <w:lvlJc w:val="left"/>
      <w:pPr>
        <w:ind w:left="7344" w:hanging="351"/>
      </w:pPr>
      <w:rPr>
        <w:rFonts w:hint="default"/>
        <w:lang w:val="en-US" w:eastAsia="en-US" w:bidi="ar-SA"/>
      </w:rPr>
    </w:lvl>
  </w:abstractNum>
  <w:abstractNum w:abstractNumId="24" w15:restartNumberingAfterBreak="0">
    <w:nsid w:val="5A3B4EE6"/>
    <w:multiLevelType w:val="hybridMultilevel"/>
    <w:tmpl w:val="117AFCBC"/>
    <w:lvl w:ilvl="0" w:tplc="4468CE08">
      <w:start w:val="1"/>
      <w:numFmt w:val="lowerLetter"/>
      <w:lvlText w:val="%1."/>
      <w:lvlJc w:val="left"/>
      <w:pPr>
        <w:ind w:left="804" w:hanging="276"/>
      </w:pPr>
      <w:rPr>
        <w:rFonts w:ascii="Times New Roman" w:eastAsia="Times New Roman" w:hAnsi="Times New Roman" w:cs="Times New Roman" w:hint="default"/>
        <w:spacing w:val="-1"/>
        <w:w w:val="101"/>
        <w:sz w:val="23"/>
        <w:szCs w:val="23"/>
        <w:lang w:val="en-US" w:eastAsia="en-US" w:bidi="ar-SA"/>
      </w:rPr>
    </w:lvl>
    <w:lvl w:ilvl="1" w:tplc="B1EC259E">
      <w:start w:val="1"/>
      <w:numFmt w:val="decimal"/>
      <w:lvlText w:val="%2."/>
      <w:lvlJc w:val="left"/>
      <w:pPr>
        <w:ind w:left="1228" w:hanging="351"/>
        <w:jc w:val="right"/>
      </w:pPr>
      <w:rPr>
        <w:rFonts w:ascii="Times New Roman" w:eastAsia="Times New Roman" w:hAnsi="Times New Roman" w:cs="Times New Roman" w:hint="default"/>
        <w:w w:val="101"/>
        <w:sz w:val="23"/>
        <w:szCs w:val="23"/>
        <w:lang w:val="en-US" w:eastAsia="en-US" w:bidi="ar-SA"/>
      </w:rPr>
    </w:lvl>
    <w:lvl w:ilvl="2" w:tplc="A32AFFBC">
      <w:start w:val="1"/>
      <w:numFmt w:val="lowerLetter"/>
      <w:lvlText w:val="%3."/>
      <w:lvlJc w:val="left"/>
      <w:pPr>
        <w:ind w:left="1216" w:hanging="274"/>
      </w:pPr>
      <w:rPr>
        <w:rFonts w:ascii="Times New Roman" w:eastAsia="Times New Roman" w:hAnsi="Times New Roman" w:cs="Times New Roman" w:hint="default"/>
        <w:spacing w:val="-1"/>
        <w:w w:val="101"/>
        <w:sz w:val="23"/>
        <w:szCs w:val="23"/>
        <w:lang w:val="en-US" w:eastAsia="en-US" w:bidi="ar-SA"/>
      </w:rPr>
    </w:lvl>
    <w:lvl w:ilvl="3" w:tplc="6BD67C66">
      <w:numFmt w:val="bullet"/>
      <w:lvlText w:val="•"/>
      <w:lvlJc w:val="left"/>
      <w:pPr>
        <w:ind w:left="2882" w:hanging="274"/>
      </w:pPr>
      <w:rPr>
        <w:rFonts w:hint="default"/>
        <w:lang w:val="en-US" w:eastAsia="en-US" w:bidi="ar-SA"/>
      </w:rPr>
    </w:lvl>
    <w:lvl w:ilvl="4" w:tplc="B65C7EA8">
      <w:numFmt w:val="bullet"/>
      <w:lvlText w:val="•"/>
      <w:lvlJc w:val="left"/>
      <w:pPr>
        <w:ind w:left="3713" w:hanging="274"/>
      </w:pPr>
      <w:rPr>
        <w:rFonts w:hint="default"/>
        <w:lang w:val="en-US" w:eastAsia="en-US" w:bidi="ar-SA"/>
      </w:rPr>
    </w:lvl>
    <w:lvl w:ilvl="5" w:tplc="8CC263A2">
      <w:numFmt w:val="bullet"/>
      <w:lvlText w:val="•"/>
      <w:lvlJc w:val="left"/>
      <w:pPr>
        <w:ind w:left="4544" w:hanging="274"/>
      </w:pPr>
      <w:rPr>
        <w:rFonts w:hint="default"/>
        <w:lang w:val="en-US" w:eastAsia="en-US" w:bidi="ar-SA"/>
      </w:rPr>
    </w:lvl>
    <w:lvl w:ilvl="6" w:tplc="A7E47A1C">
      <w:numFmt w:val="bullet"/>
      <w:lvlText w:val="•"/>
      <w:lvlJc w:val="left"/>
      <w:pPr>
        <w:ind w:left="5375" w:hanging="274"/>
      </w:pPr>
      <w:rPr>
        <w:rFonts w:hint="default"/>
        <w:lang w:val="en-US" w:eastAsia="en-US" w:bidi="ar-SA"/>
      </w:rPr>
    </w:lvl>
    <w:lvl w:ilvl="7" w:tplc="FAE4B522">
      <w:numFmt w:val="bullet"/>
      <w:lvlText w:val="•"/>
      <w:lvlJc w:val="left"/>
      <w:pPr>
        <w:ind w:left="6206" w:hanging="274"/>
      </w:pPr>
      <w:rPr>
        <w:rFonts w:hint="default"/>
        <w:lang w:val="en-US" w:eastAsia="en-US" w:bidi="ar-SA"/>
      </w:rPr>
    </w:lvl>
    <w:lvl w:ilvl="8" w:tplc="50C874E2">
      <w:numFmt w:val="bullet"/>
      <w:lvlText w:val="•"/>
      <w:lvlJc w:val="left"/>
      <w:pPr>
        <w:ind w:left="7037" w:hanging="274"/>
      </w:pPr>
      <w:rPr>
        <w:rFonts w:hint="default"/>
        <w:lang w:val="en-US" w:eastAsia="en-US" w:bidi="ar-SA"/>
      </w:rPr>
    </w:lvl>
  </w:abstractNum>
  <w:abstractNum w:abstractNumId="25" w15:restartNumberingAfterBreak="0">
    <w:nsid w:val="5A8B49F8"/>
    <w:multiLevelType w:val="hybridMultilevel"/>
    <w:tmpl w:val="E3B68144"/>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B952441"/>
    <w:multiLevelType w:val="hybridMultilevel"/>
    <w:tmpl w:val="17044CF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7" w15:restartNumberingAfterBreak="0">
    <w:nsid w:val="5BF47792"/>
    <w:multiLevelType w:val="hybridMultilevel"/>
    <w:tmpl w:val="F148DC0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EA53ABF"/>
    <w:multiLevelType w:val="multilevel"/>
    <w:tmpl w:val="EFC29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2CC0574"/>
    <w:multiLevelType w:val="hybridMultilevel"/>
    <w:tmpl w:val="F3047C9A"/>
    <w:lvl w:ilvl="0" w:tplc="04FA307E">
      <w:start w:val="1"/>
      <w:numFmt w:val="decimal"/>
      <w:lvlText w:val="(%1)"/>
      <w:lvlJc w:val="left"/>
      <w:pPr>
        <w:ind w:left="1512" w:hanging="945"/>
      </w:pPr>
      <w:rPr>
        <w:rFonts w:hint="default"/>
      </w:rPr>
    </w:lvl>
    <w:lvl w:ilvl="1" w:tplc="A7DE94B4">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35E5C49"/>
    <w:multiLevelType w:val="multilevel"/>
    <w:tmpl w:val="36141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63707A2"/>
    <w:multiLevelType w:val="hybridMultilevel"/>
    <w:tmpl w:val="F720335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A823F18"/>
    <w:multiLevelType w:val="multilevel"/>
    <w:tmpl w:val="80B07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E353B82"/>
    <w:multiLevelType w:val="hybridMultilevel"/>
    <w:tmpl w:val="619E67C8"/>
    <w:lvl w:ilvl="0" w:tplc="D4A2DBA2">
      <w:start w:val="1"/>
      <w:numFmt w:val="upperLetter"/>
      <w:lvlText w:val="%1."/>
      <w:lvlJc w:val="left"/>
      <w:pPr>
        <w:ind w:left="943" w:hanging="416"/>
      </w:pPr>
      <w:rPr>
        <w:rFonts w:hint="default"/>
        <w:b/>
        <w:bCs/>
        <w:spacing w:val="-1"/>
        <w:w w:val="101"/>
        <w:lang w:val="en-US" w:eastAsia="en-US" w:bidi="ar-SA"/>
      </w:rPr>
    </w:lvl>
    <w:lvl w:ilvl="1" w:tplc="7CE4BEFA">
      <w:start w:val="1"/>
      <w:numFmt w:val="decimal"/>
      <w:lvlText w:val="%2."/>
      <w:lvlJc w:val="left"/>
      <w:pPr>
        <w:ind w:left="1228" w:hanging="286"/>
      </w:pPr>
      <w:rPr>
        <w:rFonts w:ascii="Times New Roman" w:eastAsia="Times New Roman" w:hAnsi="Times New Roman" w:cs="Times New Roman" w:hint="default"/>
        <w:b/>
        <w:bCs/>
        <w:w w:val="101"/>
        <w:sz w:val="23"/>
        <w:szCs w:val="23"/>
        <w:lang w:val="en-US" w:eastAsia="en-US" w:bidi="ar-SA"/>
      </w:rPr>
    </w:lvl>
    <w:lvl w:ilvl="2" w:tplc="283AAE2A">
      <w:start w:val="1"/>
      <w:numFmt w:val="lowerLetter"/>
      <w:lvlText w:val="%3."/>
      <w:lvlJc w:val="left"/>
      <w:pPr>
        <w:ind w:left="1228" w:hanging="351"/>
      </w:pPr>
      <w:rPr>
        <w:rFonts w:ascii="Times New Roman" w:eastAsia="Times New Roman" w:hAnsi="Times New Roman" w:cs="Times New Roman" w:hint="default"/>
        <w:spacing w:val="-1"/>
        <w:w w:val="101"/>
        <w:sz w:val="23"/>
        <w:szCs w:val="23"/>
        <w:lang w:val="en-US" w:eastAsia="en-US" w:bidi="ar-SA"/>
      </w:rPr>
    </w:lvl>
    <w:lvl w:ilvl="3" w:tplc="1756AE26">
      <w:numFmt w:val="bullet"/>
      <w:lvlText w:val="•"/>
      <w:lvlJc w:val="left"/>
      <w:pPr>
        <w:ind w:left="3537" w:hanging="351"/>
      </w:pPr>
      <w:rPr>
        <w:rFonts w:hint="default"/>
        <w:lang w:val="en-US" w:eastAsia="en-US" w:bidi="ar-SA"/>
      </w:rPr>
    </w:lvl>
    <w:lvl w:ilvl="4" w:tplc="7124E976">
      <w:numFmt w:val="bullet"/>
      <w:lvlText w:val="•"/>
      <w:lvlJc w:val="left"/>
      <w:pPr>
        <w:ind w:left="4275" w:hanging="351"/>
      </w:pPr>
      <w:rPr>
        <w:rFonts w:hint="default"/>
        <w:lang w:val="en-US" w:eastAsia="en-US" w:bidi="ar-SA"/>
      </w:rPr>
    </w:lvl>
    <w:lvl w:ilvl="5" w:tplc="1162448C">
      <w:numFmt w:val="bullet"/>
      <w:lvlText w:val="•"/>
      <w:lvlJc w:val="left"/>
      <w:pPr>
        <w:ind w:left="5012" w:hanging="351"/>
      </w:pPr>
      <w:rPr>
        <w:rFonts w:hint="default"/>
        <w:lang w:val="en-US" w:eastAsia="en-US" w:bidi="ar-SA"/>
      </w:rPr>
    </w:lvl>
    <w:lvl w:ilvl="6" w:tplc="2D187F46">
      <w:numFmt w:val="bullet"/>
      <w:lvlText w:val="•"/>
      <w:lvlJc w:val="left"/>
      <w:pPr>
        <w:ind w:left="5750" w:hanging="351"/>
      </w:pPr>
      <w:rPr>
        <w:rFonts w:hint="default"/>
        <w:lang w:val="en-US" w:eastAsia="en-US" w:bidi="ar-SA"/>
      </w:rPr>
    </w:lvl>
    <w:lvl w:ilvl="7" w:tplc="2F32F380">
      <w:numFmt w:val="bullet"/>
      <w:lvlText w:val="•"/>
      <w:lvlJc w:val="left"/>
      <w:pPr>
        <w:ind w:left="6487" w:hanging="351"/>
      </w:pPr>
      <w:rPr>
        <w:rFonts w:hint="default"/>
        <w:lang w:val="en-US" w:eastAsia="en-US" w:bidi="ar-SA"/>
      </w:rPr>
    </w:lvl>
    <w:lvl w:ilvl="8" w:tplc="2BDCFE46">
      <w:numFmt w:val="bullet"/>
      <w:lvlText w:val="•"/>
      <w:lvlJc w:val="left"/>
      <w:pPr>
        <w:ind w:left="7225" w:hanging="351"/>
      </w:pPr>
      <w:rPr>
        <w:rFonts w:hint="default"/>
        <w:lang w:val="en-US" w:eastAsia="en-US" w:bidi="ar-SA"/>
      </w:rPr>
    </w:lvl>
  </w:abstractNum>
  <w:abstractNum w:abstractNumId="34" w15:restartNumberingAfterBreak="0">
    <w:nsid w:val="70617E8E"/>
    <w:multiLevelType w:val="multilevel"/>
    <w:tmpl w:val="160C127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3944B83"/>
    <w:multiLevelType w:val="hybridMultilevel"/>
    <w:tmpl w:val="892CCA06"/>
    <w:lvl w:ilvl="0" w:tplc="CC321A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746A651C"/>
    <w:multiLevelType w:val="multilevel"/>
    <w:tmpl w:val="8098C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5906CDE"/>
    <w:multiLevelType w:val="hybridMultilevel"/>
    <w:tmpl w:val="8B88823C"/>
    <w:lvl w:ilvl="0" w:tplc="DCD69CC6">
      <w:start w:val="1"/>
      <w:numFmt w:val="lowerLetter"/>
      <w:lvlText w:val="%1."/>
      <w:lvlJc w:val="left"/>
      <w:pPr>
        <w:ind w:left="1228" w:hanging="351"/>
      </w:pPr>
      <w:rPr>
        <w:rFonts w:ascii="Times New Roman" w:eastAsia="Times New Roman" w:hAnsi="Times New Roman" w:cs="Times New Roman" w:hint="default"/>
        <w:spacing w:val="-1"/>
        <w:w w:val="101"/>
        <w:sz w:val="23"/>
        <w:szCs w:val="23"/>
        <w:lang w:val="en-US" w:eastAsia="en-US" w:bidi="ar-SA"/>
      </w:rPr>
    </w:lvl>
    <w:lvl w:ilvl="1" w:tplc="C71878AA">
      <w:numFmt w:val="bullet"/>
      <w:lvlText w:val="•"/>
      <w:lvlJc w:val="left"/>
      <w:pPr>
        <w:ind w:left="1968" w:hanging="351"/>
      </w:pPr>
      <w:rPr>
        <w:rFonts w:hint="default"/>
        <w:lang w:val="en-US" w:eastAsia="en-US" w:bidi="ar-SA"/>
      </w:rPr>
    </w:lvl>
    <w:lvl w:ilvl="2" w:tplc="99223608">
      <w:numFmt w:val="bullet"/>
      <w:lvlText w:val="•"/>
      <w:lvlJc w:val="left"/>
      <w:pPr>
        <w:ind w:left="2716" w:hanging="351"/>
      </w:pPr>
      <w:rPr>
        <w:rFonts w:hint="default"/>
        <w:lang w:val="en-US" w:eastAsia="en-US" w:bidi="ar-SA"/>
      </w:rPr>
    </w:lvl>
    <w:lvl w:ilvl="3" w:tplc="18562402">
      <w:numFmt w:val="bullet"/>
      <w:lvlText w:val="•"/>
      <w:lvlJc w:val="left"/>
      <w:pPr>
        <w:ind w:left="3464" w:hanging="351"/>
      </w:pPr>
      <w:rPr>
        <w:rFonts w:hint="default"/>
        <w:lang w:val="en-US" w:eastAsia="en-US" w:bidi="ar-SA"/>
      </w:rPr>
    </w:lvl>
    <w:lvl w:ilvl="4" w:tplc="A9AC9F86">
      <w:numFmt w:val="bullet"/>
      <w:lvlText w:val="•"/>
      <w:lvlJc w:val="left"/>
      <w:pPr>
        <w:ind w:left="4212" w:hanging="351"/>
      </w:pPr>
      <w:rPr>
        <w:rFonts w:hint="default"/>
        <w:lang w:val="en-US" w:eastAsia="en-US" w:bidi="ar-SA"/>
      </w:rPr>
    </w:lvl>
    <w:lvl w:ilvl="5" w:tplc="89F638A0">
      <w:numFmt w:val="bullet"/>
      <w:lvlText w:val="•"/>
      <w:lvlJc w:val="left"/>
      <w:pPr>
        <w:ind w:left="4960" w:hanging="351"/>
      </w:pPr>
      <w:rPr>
        <w:rFonts w:hint="default"/>
        <w:lang w:val="en-US" w:eastAsia="en-US" w:bidi="ar-SA"/>
      </w:rPr>
    </w:lvl>
    <w:lvl w:ilvl="6" w:tplc="D542D77C">
      <w:numFmt w:val="bullet"/>
      <w:lvlText w:val="•"/>
      <w:lvlJc w:val="left"/>
      <w:pPr>
        <w:ind w:left="5708" w:hanging="351"/>
      </w:pPr>
      <w:rPr>
        <w:rFonts w:hint="default"/>
        <w:lang w:val="en-US" w:eastAsia="en-US" w:bidi="ar-SA"/>
      </w:rPr>
    </w:lvl>
    <w:lvl w:ilvl="7" w:tplc="43C2F0D8">
      <w:numFmt w:val="bullet"/>
      <w:lvlText w:val="•"/>
      <w:lvlJc w:val="left"/>
      <w:pPr>
        <w:ind w:left="6456" w:hanging="351"/>
      </w:pPr>
      <w:rPr>
        <w:rFonts w:hint="default"/>
        <w:lang w:val="en-US" w:eastAsia="en-US" w:bidi="ar-SA"/>
      </w:rPr>
    </w:lvl>
    <w:lvl w:ilvl="8" w:tplc="43D8475A">
      <w:numFmt w:val="bullet"/>
      <w:lvlText w:val="•"/>
      <w:lvlJc w:val="left"/>
      <w:pPr>
        <w:ind w:left="7204" w:hanging="351"/>
      </w:pPr>
      <w:rPr>
        <w:rFonts w:hint="default"/>
        <w:lang w:val="en-US" w:eastAsia="en-US" w:bidi="ar-SA"/>
      </w:rPr>
    </w:lvl>
  </w:abstractNum>
  <w:abstractNum w:abstractNumId="38" w15:restartNumberingAfterBreak="0">
    <w:nsid w:val="763477CA"/>
    <w:multiLevelType w:val="hybridMultilevel"/>
    <w:tmpl w:val="CAD016B8"/>
    <w:lvl w:ilvl="0" w:tplc="0409000F">
      <w:start w:val="1"/>
      <w:numFmt w:val="decimal"/>
      <w:lvlText w:val="%1."/>
      <w:lvlJc w:val="left"/>
      <w:pPr>
        <w:ind w:left="1287" w:hanging="360"/>
      </w:pPr>
    </w:lvl>
    <w:lvl w:ilvl="1" w:tplc="61FA0BCC">
      <w:start w:val="1"/>
      <w:numFmt w:val="lowerLetter"/>
      <w:lvlText w:val="%2."/>
      <w:lvlJc w:val="left"/>
      <w:pPr>
        <w:ind w:left="2442" w:hanging="795"/>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7111FA3"/>
    <w:multiLevelType w:val="hybridMultilevel"/>
    <w:tmpl w:val="A97EBB54"/>
    <w:lvl w:ilvl="0" w:tplc="0409000F">
      <w:start w:val="1"/>
      <w:numFmt w:val="decimal"/>
      <w:lvlText w:val="%1."/>
      <w:lvlJc w:val="left"/>
      <w:pPr>
        <w:ind w:left="2007" w:hanging="360"/>
      </w:pPr>
    </w:lvl>
    <w:lvl w:ilvl="1" w:tplc="0409000F">
      <w:start w:val="1"/>
      <w:numFmt w:val="decimal"/>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0" w15:restartNumberingAfterBreak="0">
    <w:nsid w:val="7E9031E8"/>
    <w:multiLevelType w:val="hybridMultilevel"/>
    <w:tmpl w:val="40509F24"/>
    <w:lvl w:ilvl="0" w:tplc="8B44395E">
      <w:start w:val="1"/>
      <w:numFmt w:val="lowerLetter"/>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9390978">
    <w:abstractNumId w:val="31"/>
  </w:num>
  <w:num w:numId="2" w16cid:durableId="55783805">
    <w:abstractNumId w:val="29"/>
  </w:num>
  <w:num w:numId="3" w16cid:durableId="16926571">
    <w:abstractNumId w:val="21"/>
  </w:num>
  <w:num w:numId="4" w16cid:durableId="1874999208">
    <w:abstractNumId w:val="35"/>
  </w:num>
  <w:num w:numId="5" w16cid:durableId="436949398">
    <w:abstractNumId w:val="38"/>
  </w:num>
  <w:num w:numId="6" w16cid:durableId="1413576407">
    <w:abstractNumId w:val="40"/>
  </w:num>
  <w:num w:numId="7" w16cid:durableId="1880317444">
    <w:abstractNumId w:val="6"/>
  </w:num>
  <w:num w:numId="8" w16cid:durableId="2002465935">
    <w:abstractNumId w:val="39"/>
  </w:num>
  <w:num w:numId="9" w16cid:durableId="1617785096">
    <w:abstractNumId w:val="27"/>
  </w:num>
  <w:num w:numId="10" w16cid:durableId="1704331643">
    <w:abstractNumId w:val="25"/>
  </w:num>
  <w:num w:numId="11" w16cid:durableId="1952203830">
    <w:abstractNumId w:val="3"/>
  </w:num>
  <w:num w:numId="12" w16cid:durableId="1721787395">
    <w:abstractNumId w:val="26"/>
  </w:num>
  <w:num w:numId="13" w16cid:durableId="1480027964">
    <w:abstractNumId w:val="16"/>
  </w:num>
  <w:num w:numId="14" w16cid:durableId="1124690624">
    <w:abstractNumId w:val="12"/>
  </w:num>
  <w:num w:numId="15" w16cid:durableId="1626960866">
    <w:abstractNumId w:val="10"/>
  </w:num>
  <w:num w:numId="16" w16cid:durableId="151334651">
    <w:abstractNumId w:val="22"/>
  </w:num>
  <w:num w:numId="17" w16cid:durableId="1162501424">
    <w:abstractNumId w:val="0"/>
  </w:num>
  <w:num w:numId="18" w16cid:durableId="740955153">
    <w:abstractNumId w:val="33"/>
  </w:num>
  <w:num w:numId="19" w16cid:durableId="767583472">
    <w:abstractNumId w:val="37"/>
  </w:num>
  <w:num w:numId="20" w16cid:durableId="55322698">
    <w:abstractNumId w:val="15"/>
  </w:num>
  <w:num w:numId="21" w16cid:durableId="64649001">
    <w:abstractNumId w:val="23"/>
  </w:num>
  <w:num w:numId="22" w16cid:durableId="1029574842">
    <w:abstractNumId w:val="5"/>
  </w:num>
  <w:num w:numId="23" w16cid:durableId="835652831">
    <w:abstractNumId w:val="20"/>
  </w:num>
  <w:num w:numId="24" w16cid:durableId="1010722835">
    <w:abstractNumId w:val="19"/>
  </w:num>
  <w:num w:numId="25" w16cid:durableId="769354382">
    <w:abstractNumId w:val="24"/>
  </w:num>
  <w:num w:numId="26" w16cid:durableId="189298628">
    <w:abstractNumId w:val="8"/>
  </w:num>
  <w:num w:numId="27" w16cid:durableId="1723752426">
    <w:abstractNumId w:val="1"/>
  </w:num>
  <w:num w:numId="28" w16cid:durableId="1284966802">
    <w:abstractNumId w:val="13"/>
  </w:num>
  <w:num w:numId="29" w16cid:durableId="1877354228">
    <w:abstractNumId w:val="4"/>
  </w:num>
  <w:num w:numId="30" w16cid:durableId="1393893740">
    <w:abstractNumId w:val="14"/>
  </w:num>
  <w:num w:numId="31" w16cid:durableId="672882993">
    <w:abstractNumId w:val="9"/>
  </w:num>
  <w:num w:numId="32" w16cid:durableId="1739202469">
    <w:abstractNumId w:val="32"/>
  </w:num>
  <w:num w:numId="33" w16cid:durableId="951790082">
    <w:abstractNumId w:val="2"/>
  </w:num>
  <w:num w:numId="34" w16cid:durableId="692346271">
    <w:abstractNumId w:val="11"/>
  </w:num>
  <w:num w:numId="35" w16cid:durableId="1352099000">
    <w:abstractNumId w:val="28"/>
  </w:num>
  <w:num w:numId="36" w16cid:durableId="784927537">
    <w:abstractNumId w:val="30"/>
  </w:num>
  <w:num w:numId="37" w16cid:durableId="73742813">
    <w:abstractNumId w:val="36"/>
  </w:num>
  <w:num w:numId="38" w16cid:durableId="656347915">
    <w:abstractNumId w:val="17"/>
  </w:num>
  <w:num w:numId="39" w16cid:durableId="1728913536">
    <w:abstractNumId w:val="34"/>
  </w:num>
  <w:num w:numId="40" w16cid:durableId="1204710149">
    <w:abstractNumId w:val="18"/>
  </w:num>
  <w:num w:numId="41" w16cid:durableId="1719040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36"/>
    <w:rsid w:val="000324C0"/>
    <w:rsid w:val="00041B61"/>
    <w:rsid w:val="00043B51"/>
    <w:rsid w:val="00061573"/>
    <w:rsid w:val="00074244"/>
    <w:rsid w:val="00074D15"/>
    <w:rsid w:val="00083072"/>
    <w:rsid w:val="000A0C30"/>
    <w:rsid w:val="000A252F"/>
    <w:rsid w:val="000B01F7"/>
    <w:rsid w:val="000C1B56"/>
    <w:rsid w:val="000C3FAE"/>
    <w:rsid w:val="000E55F4"/>
    <w:rsid w:val="000F6BD6"/>
    <w:rsid w:val="001066C1"/>
    <w:rsid w:val="00106E65"/>
    <w:rsid w:val="001161BF"/>
    <w:rsid w:val="00135CC3"/>
    <w:rsid w:val="0014233C"/>
    <w:rsid w:val="00142B4A"/>
    <w:rsid w:val="00172977"/>
    <w:rsid w:val="001B2B90"/>
    <w:rsid w:val="001C1F4D"/>
    <w:rsid w:val="001D2627"/>
    <w:rsid w:val="001F4996"/>
    <w:rsid w:val="00216651"/>
    <w:rsid w:val="00217379"/>
    <w:rsid w:val="00260C8D"/>
    <w:rsid w:val="002C434B"/>
    <w:rsid w:val="002E536F"/>
    <w:rsid w:val="00300431"/>
    <w:rsid w:val="003468C0"/>
    <w:rsid w:val="003A425B"/>
    <w:rsid w:val="003A5D02"/>
    <w:rsid w:val="003E4F5F"/>
    <w:rsid w:val="0042191B"/>
    <w:rsid w:val="00455841"/>
    <w:rsid w:val="00456648"/>
    <w:rsid w:val="004B23AC"/>
    <w:rsid w:val="004C22C6"/>
    <w:rsid w:val="004F7912"/>
    <w:rsid w:val="005029B3"/>
    <w:rsid w:val="005036A6"/>
    <w:rsid w:val="00560D4E"/>
    <w:rsid w:val="00575998"/>
    <w:rsid w:val="005B5818"/>
    <w:rsid w:val="00604CCA"/>
    <w:rsid w:val="00655953"/>
    <w:rsid w:val="0067124C"/>
    <w:rsid w:val="00671530"/>
    <w:rsid w:val="00683B8C"/>
    <w:rsid w:val="006F185E"/>
    <w:rsid w:val="006F4E78"/>
    <w:rsid w:val="00705B14"/>
    <w:rsid w:val="007647DE"/>
    <w:rsid w:val="00791A2E"/>
    <w:rsid w:val="00797280"/>
    <w:rsid w:val="007A305B"/>
    <w:rsid w:val="007C09CC"/>
    <w:rsid w:val="007E1421"/>
    <w:rsid w:val="007E4615"/>
    <w:rsid w:val="00823260"/>
    <w:rsid w:val="00882536"/>
    <w:rsid w:val="008A4733"/>
    <w:rsid w:val="008D6302"/>
    <w:rsid w:val="008F5DBF"/>
    <w:rsid w:val="00911652"/>
    <w:rsid w:val="00914230"/>
    <w:rsid w:val="00914573"/>
    <w:rsid w:val="00920B67"/>
    <w:rsid w:val="009254BD"/>
    <w:rsid w:val="0092590D"/>
    <w:rsid w:val="00930741"/>
    <w:rsid w:val="009A1C1D"/>
    <w:rsid w:val="009B552F"/>
    <w:rsid w:val="009D2A17"/>
    <w:rsid w:val="009D2AB4"/>
    <w:rsid w:val="009D47F9"/>
    <w:rsid w:val="009E2A05"/>
    <w:rsid w:val="009E4133"/>
    <w:rsid w:val="00A05477"/>
    <w:rsid w:val="00A41275"/>
    <w:rsid w:val="00A60D1E"/>
    <w:rsid w:val="00A837CC"/>
    <w:rsid w:val="00A91914"/>
    <w:rsid w:val="00AA5C0F"/>
    <w:rsid w:val="00B03DFB"/>
    <w:rsid w:val="00B64311"/>
    <w:rsid w:val="00B64D95"/>
    <w:rsid w:val="00B735BC"/>
    <w:rsid w:val="00B901E4"/>
    <w:rsid w:val="00BC6DEC"/>
    <w:rsid w:val="00C07B1F"/>
    <w:rsid w:val="00C701D8"/>
    <w:rsid w:val="00C73613"/>
    <w:rsid w:val="00C76E36"/>
    <w:rsid w:val="00CB38BA"/>
    <w:rsid w:val="00CD047A"/>
    <w:rsid w:val="00D065FE"/>
    <w:rsid w:val="00D34F2F"/>
    <w:rsid w:val="00D641A2"/>
    <w:rsid w:val="00D71FCC"/>
    <w:rsid w:val="00D72A97"/>
    <w:rsid w:val="00DA1890"/>
    <w:rsid w:val="00DA5E1B"/>
    <w:rsid w:val="00DB71BD"/>
    <w:rsid w:val="00DD4631"/>
    <w:rsid w:val="00DE1370"/>
    <w:rsid w:val="00DE3ED1"/>
    <w:rsid w:val="00E37F26"/>
    <w:rsid w:val="00E53125"/>
    <w:rsid w:val="00E66085"/>
    <w:rsid w:val="00E92FFF"/>
    <w:rsid w:val="00EC377B"/>
    <w:rsid w:val="00ED2BB9"/>
    <w:rsid w:val="00EF3B98"/>
    <w:rsid w:val="00EF7017"/>
    <w:rsid w:val="00F03208"/>
    <w:rsid w:val="00F10498"/>
    <w:rsid w:val="00F56ED5"/>
    <w:rsid w:val="00F95489"/>
    <w:rsid w:val="00F96325"/>
    <w:rsid w:val="00FD5E69"/>
    <w:rsid w:val="00FF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0A5F"/>
  <w15:docId w15:val="{0939662B-165F-4BEB-A90F-F99E73BC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5818"/>
    <w:pPr>
      <w:widowControl w:val="0"/>
      <w:autoSpaceDE w:val="0"/>
      <w:autoSpaceDN w:val="0"/>
      <w:spacing w:after="0" w:line="240" w:lineRule="auto"/>
      <w:ind w:left="1228" w:hanging="274"/>
      <w:jc w:val="both"/>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E36"/>
    <w:rPr>
      <w:rFonts w:ascii="Tahoma" w:hAnsi="Tahoma" w:cs="Tahoma"/>
      <w:sz w:val="16"/>
      <w:szCs w:val="16"/>
    </w:rPr>
  </w:style>
  <w:style w:type="table" w:styleId="TableGrid">
    <w:name w:val="Table Grid"/>
    <w:basedOn w:val="TableNormal"/>
    <w:uiPriority w:val="59"/>
    <w:rsid w:val="00C7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B8C"/>
    <w:rPr>
      <w:color w:val="0000FF" w:themeColor="hyperlink"/>
      <w:u w:val="single"/>
    </w:rPr>
  </w:style>
  <w:style w:type="paragraph" w:styleId="Header">
    <w:name w:val="header"/>
    <w:basedOn w:val="Normal"/>
    <w:link w:val="HeaderChar"/>
    <w:uiPriority w:val="99"/>
    <w:unhideWhenUsed/>
    <w:rsid w:val="009D4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F9"/>
  </w:style>
  <w:style w:type="paragraph" w:styleId="Footer">
    <w:name w:val="footer"/>
    <w:basedOn w:val="Normal"/>
    <w:link w:val="FooterChar"/>
    <w:uiPriority w:val="99"/>
    <w:unhideWhenUsed/>
    <w:rsid w:val="009D4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F9"/>
  </w:style>
  <w:style w:type="paragraph" w:styleId="ListParagraph">
    <w:name w:val="List Paragraph"/>
    <w:basedOn w:val="Normal"/>
    <w:uiPriority w:val="1"/>
    <w:qFormat/>
    <w:rsid w:val="001D2627"/>
    <w:pPr>
      <w:ind w:left="720"/>
      <w:contextualSpacing/>
    </w:pPr>
  </w:style>
  <w:style w:type="character" w:styleId="UnresolvedMention">
    <w:name w:val="Unresolved Mention"/>
    <w:basedOn w:val="DefaultParagraphFont"/>
    <w:uiPriority w:val="99"/>
    <w:semiHidden/>
    <w:unhideWhenUsed/>
    <w:rsid w:val="00D71FCC"/>
    <w:rPr>
      <w:color w:val="605E5C"/>
      <w:shd w:val="clear" w:color="auto" w:fill="E1DFDD"/>
    </w:rPr>
  </w:style>
  <w:style w:type="table" w:customStyle="1" w:styleId="Style37">
    <w:name w:val="_Style 37"/>
    <w:basedOn w:val="TableNormal"/>
    <w:qFormat/>
    <w:rsid w:val="00B901E4"/>
    <w:pPr>
      <w:widowControl w:val="0"/>
      <w:spacing w:after="0" w:line="240" w:lineRule="auto"/>
      <w:jc w:val="both"/>
    </w:pPr>
    <w:rPr>
      <w:rFonts w:ascii="Times New Roman" w:eastAsia="SimSun" w:hAnsi="Times New Roman" w:cs="Times New Roman"/>
      <w:sz w:val="20"/>
      <w:szCs w:val="20"/>
      <w:lang w:val="en-ID" w:eastAsia="en-ID"/>
    </w:rPr>
    <w:tblPr>
      <w:tblInd w:w="0" w:type="nil"/>
    </w:tblPr>
  </w:style>
  <w:style w:type="table" w:customStyle="1" w:styleId="Style38">
    <w:name w:val="_Style 38"/>
    <w:basedOn w:val="TableNormal"/>
    <w:qFormat/>
    <w:rsid w:val="00B901E4"/>
    <w:pPr>
      <w:widowControl w:val="0"/>
      <w:spacing w:after="0" w:line="240" w:lineRule="auto"/>
      <w:jc w:val="both"/>
    </w:pPr>
    <w:rPr>
      <w:rFonts w:ascii="Times New Roman" w:eastAsia="SimSun" w:hAnsi="Times New Roman" w:cs="Times New Roman"/>
      <w:sz w:val="20"/>
      <w:szCs w:val="20"/>
      <w:lang w:val="en-ID" w:eastAsia="en-ID"/>
    </w:rPr>
    <w:tblPr>
      <w:tblInd w:w="0" w:type="nil"/>
    </w:tblPr>
  </w:style>
  <w:style w:type="table" w:customStyle="1" w:styleId="Style39">
    <w:name w:val="_Style 39"/>
    <w:basedOn w:val="TableNormal"/>
    <w:qFormat/>
    <w:rsid w:val="00B901E4"/>
    <w:pPr>
      <w:widowControl w:val="0"/>
      <w:spacing w:after="0" w:line="240" w:lineRule="auto"/>
      <w:jc w:val="both"/>
    </w:pPr>
    <w:rPr>
      <w:rFonts w:ascii="Times New Roman" w:eastAsia="SimSun" w:hAnsi="Times New Roman" w:cs="Times New Roman"/>
      <w:sz w:val="20"/>
      <w:szCs w:val="20"/>
      <w:lang w:val="en-ID" w:eastAsia="en-ID"/>
    </w:rPr>
    <w:tblPr>
      <w:tblInd w:w="0" w:type="nil"/>
    </w:tblPr>
  </w:style>
  <w:style w:type="character" w:customStyle="1" w:styleId="Heading1Char">
    <w:name w:val="Heading 1 Char"/>
    <w:basedOn w:val="DefaultParagraphFont"/>
    <w:link w:val="Heading1"/>
    <w:uiPriority w:val="1"/>
    <w:rsid w:val="005B5818"/>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5B5818"/>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B5818"/>
    <w:rPr>
      <w:rFonts w:ascii="Times New Roman" w:eastAsia="Times New Roman" w:hAnsi="Times New Roman" w:cs="Times New Roman"/>
      <w:sz w:val="23"/>
      <w:szCs w:val="23"/>
    </w:rPr>
  </w:style>
  <w:style w:type="paragraph" w:styleId="Title">
    <w:name w:val="Title"/>
    <w:basedOn w:val="Normal"/>
    <w:link w:val="TitleChar"/>
    <w:uiPriority w:val="1"/>
    <w:qFormat/>
    <w:rsid w:val="005B5818"/>
    <w:pPr>
      <w:widowControl w:val="0"/>
      <w:autoSpaceDE w:val="0"/>
      <w:autoSpaceDN w:val="0"/>
      <w:spacing w:before="82" w:after="0" w:line="240" w:lineRule="auto"/>
      <w:ind w:left="378" w:right="378"/>
      <w:jc w:val="center"/>
    </w:pPr>
    <w:rPr>
      <w:rFonts w:ascii="Arial" w:eastAsia="Arial" w:hAnsi="Arial" w:cs="Arial"/>
      <w:b/>
      <w:bCs/>
      <w:sz w:val="28"/>
      <w:szCs w:val="28"/>
    </w:rPr>
  </w:style>
  <w:style w:type="character" w:customStyle="1" w:styleId="TitleChar">
    <w:name w:val="Title Char"/>
    <w:basedOn w:val="DefaultParagraphFont"/>
    <w:link w:val="Title"/>
    <w:uiPriority w:val="1"/>
    <w:qFormat/>
    <w:rsid w:val="005B5818"/>
    <w:rPr>
      <w:rFonts w:ascii="Arial" w:eastAsia="Arial" w:hAnsi="Arial" w:cs="Arial"/>
      <w:b/>
      <w:bCs/>
      <w:sz w:val="28"/>
      <w:szCs w:val="28"/>
    </w:rPr>
  </w:style>
  <w:style w:type="paragraph" w:styleId="HTMLPreformatted">
    <w:name w:val="HTML Preformatted"/>
    <w:basedOn w:val="Normal"/>
    <w:link w:val="HTMLPreformattedChar"/>
    <w:uiPriority w:val="99"/>
    <w:semiHidden/>
    <w:unhideWhenUsed/>
    <w:rsid w:val="005B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5818"/>
    <w:rPr>
      <w:rFonts w:ascii="Courier New" w:eastAsia="Times New Roman" w:hAnsi="Courier New" w:cs="Courier New"/>
      <w:sz w:val="20"/>
      <w:szCs w:val="20"/>
    </w:rPr>
  </w:style>
  <w:style w:type="character" w:customStyle="1" w:styleId="y2iqfc">
    <w:name w:val="y2iqfc"/>
    <w:basedOn w:val="DefaultParagraphFont"/>
    <w:rsid w:val="005B5818"/>
  </w:style>
  <w:style w:type="paragraph" w:customStyle="1" w:styleId="TableParagraph">
    <w:name w:val="Table Paragraph"/>
    <w:basedOn w:val="Normal"/>
    <w:uiPriority w:val="1"/>
    <w:qFormat/>
    <w:rsid w:val="00FD5E69"/>
    <w:pPr>
      <w:widowControl w:val="0"/>
      <w:autoSpaceDE w:val="0"/>
      <w:autoSpaceDN w:val="0"/>
      <w:spacing w:after="0" w:line="240" w:lineRule="auto"/>
      <w:jc w:val="center"/>
    </w:pPr>
    <w:rPr>
      <w:rFonts w:ascii="Times New Roman" w:eastAsia="Times New Roma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17950-7701-4AAB-8328-1E9C9733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6877</Words>
  <Characters>39203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8</cp:revision>
  <cp:lastPrinted>2023-01-16T06:37:00Z</cp:lastPrinted>
  <dcterms:created xsi:type="dcterms:W3CDTF">2024-05-08T02:51:00Z</dcterms:created>
  <dcterms:modified xsi:type="dcterms:W3CDTF">2024-05-22T01:15:00Z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aa68724a-57d2-3d6f-b829-dad107f4da6b</vt:lpwstr>
  </property>
  <property fmtid="{D5CDD505-2E9C-101B-9397-08002B2CF9AE}" pid="24" name="Mendeley Citation Style_1">
    <vt:lpwstr>http://www.zotero.org/styles/apa</vt:lpwstr>
  </property>
</Properties>
</file>